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4" w:type="dxa"/>
        <w:tblInd w:w="116" w:type="dxa"/>
        <w:tblLayout w:type="fixed"/>
        <w:tblCellMar>
          <w:left w:w="0" w:type="dxa"/>
          <w:right w:w="0" w:type="dxa"/>
        </w:tblCellMar>
        <w:tblLook w:val="0000" w:firstRow="0" w:lastRow="0" w:firstColumn="0" w:lastColumn="0" w:noHBand="0" w:noVBand="0"/>
      </w:tblPr>
      <w:tblGrid>
        <w:gridCol w:w="2924"/>
        <w:gridCol w:w="6430"/>
      </w:tblGrid>
      <w:tr w:rsidR="006E5299" w14:paraId="01BDE223" w14:textId="77777777">
        <w:trPr>
          <w:trHeight w:val="458"/>
        </w:trPr>
        <w:tc>
          <w:tcPr>
            <w:tcW w:w="9354" w:type="dxa"/>
            <w:gridSpan w:val="2"/>
            <w:shd w:val="clear" w:color="auto" w:fill="8DB3E2"/>
          </w:tcPr>
          <w:p w14:paraId="7CEBEBB1" w14:textId="0FFB2414" w:rsidR="006E5299" w:rsidRPr="002043B2" w:rsidRDefault="004E3455" w:rsidP="00876894">
            <w:pPr>
              <w:pStyle w:val="Cover-AppName"/>
              <w:ind w:left="0"/>
            </w:pPr>
            <w:r>
              <w:rPr>
                <w:noProof/>
              </w:rPr>
              <w:drawing>
                <wp:anchor distT="0" distB="0" distL="114300" distR="114300" simplePos="0" relativeHeight="251657728" behindDoc="0" locked="0" layoutInCell="1" allowOverlap="1" wp14:anchorId="4DACCAA7" wp14:editId="78E73BAF">
                  <wp:simplePos x="0" y="0"/>
                  <wp:positionH relativeFrom="margin">
                    <wp:posOffset>-3810</wp:posOffset>
                  </wp:positionH>
                  <wp:positionV relativeFrom="margin">
                    <wp:posOffset>0</wp:posOffset>
                  </wp:positionV>
                  <wp:extent cx="1323340" cy="1266825"/>
                  <wp:effectExtent l="0" t="0" r="0" b="0"/>
                  <wp:wrapSquare wrapText="bothSides"/>
                  <wp:docPr id="60" name="Picture 60" descr="628px-Uppsala_Universitet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8px-Uppsala_Universitet_Logo_svg"/>
                          <pic:cNvPicPr>
                            <a:picLocks noChangeAspect="1" noChangeArrowheads="1"/>
                          </pic:cNvPicPr>
                        </pic:nvPicPr>
                        <pic:blipFill>
                          <a:blip r:embed="rId7"/>
                          <a:srcRect/>
                          <a:stretch>
                            <a:fillRect/>
                          </a:stretch>
                        </pic:blipFill>
                        <pic:spPr bwMode="auto">
                          <a:xfrm>
                            <a:off x="0" y="0"/>
                            <a:ext cx="1323340" cy="1266825"/>
                          </a:xfrm>
                          <a:prstGeom prst="rect">
                            <a:avLst/>
                          </a:prstGeom>
                          <a:noFill/>
                          <a:ln w="9525">
                            <a:noFill/>
                            <a:miter lim="800000"/>
                            <a:headEnd/>
                            <a:tailEnd/>
                          </a:ln>
                        </pic:spPr>
                      </pic:pic>
                    </a:graphicData>
                  </a:graphic>
                </wp:anchor>
              </w:drawing>
            </w:r>
            <w:r w:rsidR="006E5299">
              <w:t xml:space="preserve">MMB </w:t>
            </w:r>
            <w:r w:rsidR="0007282C">
              <w:rPr>
                <w:sz w:val="72"/>
              </w:rPr>
              <w:t>4</w:t>
            </w:r>
            <w:r w:rsidR="006E5299" w:rsidRPr="002043B2">
              <w:rPr>
                <w:sz w:val="72"/>
              </w:rPr>
              <w:t>.</w:t>
            </w:r>
            <w:r w:rsidR="0007282C">
              <w:rPr>
                <w:sz w:val="72"/>
              </w:rPr>
              <w:t>0</w:t>
            </w:r>
            <w:r w:rsidR="006E5299">
              <w:rPr>
                <w:sz w:val="72"/>
              </w:rPr>
              <w:t xml:space="preserve"> </w:t>
            </w:r>
          </w:p>
        </w:tc>
      </w:tr>
      <w:tr w:rsidR="006E5299" w14:paraId="37A550DB" w14:textId="77777777">
        <w:trPr>
          <w:trHeight w:val="7362"/>
        </w:trPr>
        <w:tc>
          <w:tcPr>
            <w:tcW w:w="2924" w:type="dxa"/>
          </w:tcPr>
          <w:p w14:paraId="6C98FD81" w14:textId="77777777" w:rsidR="006E5299" w:rsidRDefault="006E5299"/>
        </w:tc>
        <w:tc>
          <w:tcPr>
            <w:tcW w:w="6430" w:type="dxa"/>
          </w:tcPr>
          <w:p w14:paraId="44421ED3" w14:textId="77777777" w:rsidR="006E5299" w:rsidRPr="00C86E0E" w:rsidRDefault="004E3455">
            <w:r>
              <w:rPr>
                <w:noProof/>
              </w:rPr>
              <w:drawing>
                <wp:inline distT="0" distB="0" distL="0" distR="0" wp14:anchorId="59E9B2AA" wp14:editId="75781AF7">
                  <wp:extent cx="3632200" cy="4157345"/>
                  <wp:effectExtent l="25400" t="0" r="0" b="0"/>
                  <wp:docPr id="1" name="Picture 1" descr="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r"/>
                          <pic:cNvPicPr>
                            <a:picLocks noChangeAspect="1" noChangeArrowheads="1"/>
                          </pic:cNvPicPr>
                        </pic:nvPicPr>
                        <pic:blipFill>
                          <a:blip r:embed="rId8"/>
                          <a:srcRect l="20642" r="28294"/>
                          <a:stretch>
                            <a:fillRect/>
                          </a:stretch>
                        </pic:blipFill>
                        <pic:spPr bwMode="auto">
                          <a:xfrm>
                            <a:off x="0" y="0"/>
                            <a:ext cx="3632200" cy="4157345"/>
                          </a:xfrm>
                          <a:prstGeom prst="rect">
                            <a:avLst/>
                          </a:prstGeom>
                          <a:noFill/>
                          <a:ln w="9525">
                            <a:noFill/>
                            <a:miter lim="800000"/>
                            <a:headEnd/>
                            <a:tailEnd/>
                          </a:ln>
                        </pic:spPr>
                      </pic:pic>
                    </a:graphicData>
                  </a:graphic>
                </wp:inline>
              </w:drawing>
            </w:r>
          </w:p>
        </w:tc>
      </w:tr>
      <w:tr w:rsidR="006E5299" w14:paraId="0FD37F29" w14:textId="77777777">
        <w:trPr>
          <w:trHeight w:val="810"/>
        </w:trPr>
        <w:tc>
          <w:tcPr>
            <w:tcW w:w="2924" w:type="dxa"/>
          </w:tcPr>
          <w:p w14:paraId="5C1BB0FB" w14:textId="77777777" w:rsidR="006E5299" w:rsidRDefault="006E5299">
            <w:pPr>
              <w:pStyle w:val="Cover-DocName"/>
              <w:rPr>
                <w:rFonts w:ascii="Times New Roman" w:hAnsi="Times New Roman"/>
              </w:rPr>
            </w:pPr>
          </w:p>
        </w:tc>
        <w:tc>
          <w:tcPr>
            <w:tcW w:w="6430" w:type="dxa"/>
          </w:tcPr>
          <w:p w14:paraId="2D617BB4" w14:textId="77777777" w:rsidR="006E5299" w:rsidRDefault="006E5299" w:rsidP="006E5299">
            <w:pPr>
              <w:pStyle w:val="Cover-DocName"/>
            </w:pPr>
            <w:r>
              <w:t>Reference guide</w:t>
            </w:r>
          </w:p>
        </w:tc>
      </w:tr>
      <w:tr w:rsidR="006E5299" w14:paraId="76750670" w14:textId="77777777">
        <w:trPr>
          <w:trHeight w:val="1026"/>
        </w:trPr>
        <w:tc>
          <w:tcPr>
            <w:tcW w:w="2924" w:type="dxa"/>
            <w:tcBorders>
              <w:bottom w:val="single" w:sz="2" w:space="0" w:color="800080"/>
            </w:tcBorders>
          </w:tcPr>
          <w:p w14:paraId="3FC20868" w14:textId="77777777" w:rsidR="006E5299" w:rsidRDefault="006E5299"/>
        </w:tc>
        <w:tc>
          <w:tcPr>
            <w:tcW w:w="6430" w:type="dxa"/>
            <w:tcBorders>
              <w:bottom w:val="single" w:sz="2" w:space="0" w:color="800080"/>
            </w:tcBorders>
          </w:tcPr>
          <w:p w14:paraId="11C966AF" w14:textId="3061733D" w:rsidR="006E5299" w:rsidRDefault="00F11004">
            <w:pPr>
              <w:pStyle w:val="Cover-DocVersion"/>
              <w:rPr>
                <w:rFonts w:ascii="Times New Roman" w:hAnsi="Times New Roman"/>
              </w:rPr>
            </w:pPr>
            <w:r>
              <w:fldChar w:fldCharType="begin"/>
            </w:r>
            <w:r>
              <w:instrText xml:space="preserve"> DATE \@ "MMMM d, yyyy" </w:instrText>
            </w:r>
            <w:r>
              <w:fldChar w:fldCharType="separate"/>
            </w:r>
            <w:r w:rsidR="00F23945">
              <w:rPr>
                <w:noProof/>
              </w:rPr>
              <w:t>July 16, 2022</w:t>
            </w:r>
            <w:r>
              <w:rPr>
                <w:noProof/>
              </w:rPr>
              <w:fldChar w:fldCharType="end"/>
            </w:r>
          </w:p>
        </w:tc>
      </w:tr>
      <w:tr w:rsidR="006E5299" w14:paraId="07A4A96C" w14:textId="77777777">
        <w:trPr>
          <w:trHeight w:val="243"/>
        </w:trPr>
        <w:tc>
          <w:tcPr>
            <w:tcW w:w="2924" w:type="dxa"/>
            <w:tcBorders>
              <w:top w:val="single" w:sz="2" w:space="0" w:color="800080"/>
            </w:tcBorders>
          </w:tcPr>
          <w:p w14:paraId="0284DFBE" w14:textId="77777777" w:rsidR="006E5299" w:rsidRDefault="006E5299"/>
        </w:tc>
        <w:tc>
          <w:tcPr>
            <w:tcW w:w="6430" w:type="dxa"/>
            <w:tcBorders>
              <w:top w:val="single" w:sz="2" w:space="0" w:color="800080"/>
            </w:tcBorders>
          </w:tcPr>
          <w:p w14:paraId="3E88229D" w14:textId="77777777" w:rsidR="006E5299" w:rsidRDefault="006E5299" w:rsidP="006E5299">
            <w:pPr>
              <w:pStyle w:val="Cover-SmallPrint"/>
            </w:pPr>
          </w:p>
        </w:tc>
      </w:tr>
    </w:tbl>
    <w:p w14:paraId="53044A2F" w14:textId="77777777" w:rsidR="006E5299" w:rsidRDefault="006E5299"/>
    <w:p w14:paraId="669EBE85" w14:textId="77777777" w:rsidR="006E5299" w:rsidRDefault="006E5299">
      <w:pPr>
        <w:sectPr w:rsidR="006E5299">
          <w:headerReference w:type="even" r:id="rId9"/>
          <w:headerReference w:type="default" r:id="rId10"/>
          <w:footerReference w:type="even" r:id="rId11"/>
          <w:footerReference w:type="default" r:id="rId12"/>
          <w:type w:val="oddPage"/>
          <w:pgSz w:w="12240" w:h="15840" w:code="1"/>
          <w:pgMar w:top="1800" w:right="1440" w:bottom="1440" w:left="1800" w:header="720" w:footer="720" w:gutter="0"/>
          <w:cols w:space="720"/>
          <w:titlePg/>
        </w:sectPr>
      </w:pPr>
    </w:p>
    <w:p w14:paraId="72FFDF29" w14:textId="77777777" w:rsidR="006E5299" w:rsidRDefault="006E5299"/>
    <w:p w14:paraId="5D2128D8" w14:textId="77777777" w:rsidR="006E5299" w:rsidRDefault="006E5299"/>
    <w:p w14:paraId="5C28D789" w14:textId="77777777" w:rsidR="006E5299" w:rsidRDefault="006E5299"/>
    <w:p w14:paraId="25E18048" w14:textId="77777777" w:rsidR="006E5299" w:rsidRDefault="006E5299"/>
    <w:p w14:paraId="57031801" w14:textId="77777777" w:rsidR="006E5299" w:rsidRDefault="006E5299"/>
    <w:p w14:paraId="2CBCD401" w14:textId="77777777" w:rsidR="006E5299" w:rsidRDefault="006E5299"/>
    <w:p w14:paraId="631DE495" w14:textId="77777777" w:rsidR="006E5299" w:rsidRDefault="006E5299"/>
    <w:p w14:paraId="0CD70724" w14:textId="77777777" w:rsidR="006E5299" w:rsidRDefault="006E5299"/>
    <w:p w14:paraId="3039AFD8" w14:textId="77777777" w:rsidR="006E5299" w:rsidRDefault="006E5299"/>
    <w:p w14:paraId="301BBB0D" w14:textId="77777777" w:rsidR="006E5299" w:rsidRDefault="006E5299"/>
    <w:p w14:paraId="32E3A370" w14:textId="77777777" w:rsidR="006E5299" w:rsidRDefault="006E5299"/>
    <w:p w14:paraId="6201BEA0" w14:textId="77777777" w:rsidR="006E5299" w:rsidRDefault="006E5299"/>
    <w:p w14:paraId="77FAF024" w14:textId="77777777" w:rsidR="006E5299" w:rsidRDefault="006E5299"/>
    <w:p w14:paraId="70DB841F" w14:textId="77777777" w:rsidR="006E5299" w:rsidRDefault="006E5299"/>
    <w:p w14:paraId="30687A98" w14:textId="77777777" w:rsidR="006E5299" w:rsidRDefault="006E5299"/>
    <w:p w14:paraId="3333F143" w14:textId="77777777" w:rsidR="006E5299" w:rsidRDefault="006E5299"/>
    <w:p w14:paraId="6ABB5B39" w14:textId="77777777" w:rsidR="006E5299" w:rsidRDefault="006E5299"/>
    <w:p w14:paraId="30A78947" w14:textId="77777777" w:rsidR="006E5299" w:rsidRDefault="006E5299"/>
    <w:p w14:paraId="264A2E07" w14:textId="77777777" w:rsidR="006E5299" w:rsidRDefault="006E5299"/>
    <w:p w14:paraId="06D49618" w14:textId="77777777" w:rsidR="006E5299" w:rsidRDefault="006E5299"/>
    <w:p w14:paraId="248EB824" w14:textId="77777777" w:rsidR="006E5299" w:rsidRDefault="006E5299"/>
    <w:p w14:paraId="123AF102" w14:textId="77777777" w:rsidR="006E5299" w:rsidRDefault="006E5299"/>
    <w:p w14:paraId="7A3C887B" w14:textId="77777777" w:rsidR="006E5299" w:rsidRDefault="006E5299"/>
    <w:p w14:paraId="7F4CBDB5" w14:textId="77777777" w:rsidR="006E5299" w:rsidRDefault="006E5299">
      <w:pPr>
        <w:jc w:val="center"/>
        <w:rPr>
          <w:b/>
          <w:color w:val="000080"/>
        </w:rPr>
      </w:pPr>
      <w:r>
        <w:rPr>
          <w:b/>
          <w:color w:val="000080"/>
        </w:rPr>
        <w:t>Copyright and Permission Notice</w:t>
      </w:r>
    </w:p>
    <w:p w14:paraId="3E16BFAA" w14:textId="77777777" w:rsidR="006E5299" w:rsidRDefault="006E5299">
      <w:pPr>
        <w:rPr>
          <w:sz w:val="18"/>
        </w:rPr>
      </w:pPr>
    </w:p>
    <w:p w14:paraId="09C3C0CA" w14:textId="77777777" w:rsidR="006E5299" w:rsidRDefault="006E5299">
      <w:pPr>
        <w:rPr>
          <w:sz w:val="18"/>
        </w:rPr>
      </w:pPr>
      <w:r>
        <w:rPr>
          <w:sz w:val="18"/>
        </w:rPr>
        <w:t>Copyright (c) 2011 Samuel Flores</w:t>
      </w:r>
    </w:p>
    <w:p w14:paraId="35C7CBAB" w14:textId="77777777" w:rsidR="006E5299" w:rsidRDefault="006E5299">
      <w:pPr>
        <w:rPr>
          <w:sz w:val="18"/>
        </w:rPr>
      </w:pPr>
      <w:r>
        <w:rPr>
          <w:sz w:val="18"/>
        </w:rPr>
        <w:t>Contributors: Joy P. Ku</w:t>
      </w:r>
    </w:p>
    <w:p w14:paraId="4CDD2122" w14:textId="77777777" w:rsidR="006E5299" w:rsidRDefault="006E5299">
      <w:pPr>
        <w:rPr>
          <w:sz w:val="18"/>
        </w:rPr>
      </w:pPr>
    </w:p>
    <w:p w14:paraId="5A4CF02A" w14:textId="77777777" w:rsidR="006E5299" w:rsidRDefault="006E5299">
      <w:pPr>
        <w:rPr>
          <w:sz w:val="18"/>
        </w:rPr>
      </w:pPr>
      <w:r>
        <w:rPr>
          <w:sz w:val="18"/>
        </w:rPr>
        <w:t xml:space="preserve">Permission is hereby granted, free of charge, to any person obtaining a copy of this document (the "Document"), to </w:t>
      </w:r>
      <w:r w:rsidR="00244CDB">
        <w:rPr>
          <w:sz w:val="18"/>
        </w:rPr>
        <w:t>use and copy</w:t>
      </w:r>
      <w:r>
        <w:rPr>
          <w:sz w:val="18"/>
        </w:rPr>
        <w:t xml:space="preserve"> the Document </w:t>
      </w:r>
      <w:r w:rsidR="00244CDB">
        <w:rPr>
          <w:sz w:val="18"/>
        </w:rPr>
        <w:t xml:space="preserve">without modification for academic </w:t>
      </w:r>
      <w:r w:rsidR="007E0D26">
        <w:rPr>
          <w:sz w:val="18"/>
        </w:rPr>
        <w:t xml:space="preserve">teaching and </w:t>
      </w:r>
      <w:r w:rsidR="00244CDB">
        <w:rPr>
          <w:sz w:val="18"/>
        </w:rPr>
        <w:t>research purposes,</w:t>
      </w:r>
      <w:r>
        <w:rPr>
          <w:sz w:val="18"/>
        </w:rPr>
        <w:t xml:space="preserve"> subject to the following conditions:</w:t>
      </w:r>
    </w:p>
    <w:p w14:paraId="54A65ACA" w14:textId="77777777" w:rsidR="006E5299" w:rsidRDefault="006E5299">
      <w:pPr>
        <w:rPr>
          <w:sz w:val="18"/>
        </w:rPr>
      </w:pPr>
    </w:p>
    <w:p w14:paraId="0CF5E7EE" w14:textId="77777777" w:rsidR="006E5299" w:rsidRDefault="006E5299">
      <w:pPr>
        <w:rPr>
          <w:sz w:val="18"/>
        </w:rPr>
      </w:pPr>
      <w:r>
        <w:rPr>
          <w:sz w:val="18"/>
        </w:rPr>
        <w:t>This copyright and permission notice shall be included in all copies or substantial portions of the Document.</w:t>
      </w:r>
    </w:p>
    <w:p w14:paraId="50CF4231" w14:textId="77777777" w:rsidR="006E5299" w:rsidRDefault="006E5299">
      <w:pPr>
        <w:rPr>
          <w:sz w:val="18"/>
        </w:rPr>
      </w:pPr>
    </w:p>
    <w:p w14:paraId="3A2B3C80" w14:textId="77777777" w:rsidR="006E5299" w:rsidRPr="00496509" w:rsidRDefault="006E5299" w:rsidP="006E5299">
      <w:pPr>
        <w:rPr>
          <w:sz w:val="18"/>
        </w:rPr>
        <w:sectPr w:rsidR="006E5299" w:rsidRPr="00496509">
          <w:type w:val="oddPage"/>
          <w:pgSz w:w="12240" w:h="15840" w:code="1"/>
          <w:pgMar w:top="1800" w:right="1440" w:bottom="1440" w:left="1800" w:header="720" w:footer="720" w:gutter="0"/>
          <w:pgNumType w:fmt="lowerRoman" w:start="1"/>
          <w:cols w:space="720"/>
          <w:titlePg/>
        </w:sectPr>
      </w:pPr>
      <w:r>
        <w:rPr>
          <w:sz w:val="18"/>
        </w:rPr>
        <w:t>THE DOCUMENT IS PROVIDED "AS IS", WITHOUT WARRANTY OF ANY KIND, EXPRESS OR IMPLIED, INCLUDING BUT NOT LIMITED TO THE WARRANTIES OF MERCHANTABILITY, FITNESS FOR A PARTICULAR PURPOSE AND NONINFRINGEMENT.  IN NO EVENT SHALL THE AUTHORS, CONTRIBUTORS OR COPYRIGHT HOLDERS BE LIABLE FOR ANY CLAIM, DAMAGES OR OTHER LIABILITY, WHETHER IN AN ACTION OF CONTRACT, TORT OR OTHERWISE, ARISING FROM, OUT OF OR IN CONNECTION WITH THE DOCUMENT OR THE USE OR OTHER DEALINGS IN THE DOCUMENT.</w:t>
      </w:r>
    </w:p>
    <w:p w14:paraId="27BCC727" w14:textId="77777777" w:rsidR="006E5299" w:rsidRDefault="006E5299">
      <w:pPr>
        <w:rPr>
          <w:b/>
          <w:sz w:val="48"/>
        </w:rPr>
        <w:sectPr w:rsidR="006E5299">
          <w:headerReference w:type="default" r:id="rId13"/>
          <w:headerReference w:type="first" r:id="rId14"/>
          <w:type w:val="oddPage"/>
          <w:pgSz w:w="12240" w:h="15840" w:code="1"/>
          <w:pgMar w:top="1800" w:right="1440" w:bottom="1440" w:left="1800" w:header="720" w:footer="720" w:gutter="0"/>
          <w:pgNumType w:fmt="lowerRoman"/>
          <w:cols w:space="720"/>
        </w:sectPr>
      </w:pPr>
    </w:p>
    <w:p w14:paraId="1030F60B" w14:textId="77777777" w:rsidR="006E5299" w:rsidRDefault="006E5299">
      <w:pPr>
        <w:rPr>
          <w:b/>
          <w:sz w:val="56"/>
        </w:rPr>
      </w:pPr>
      <w:r>
        <w:rPr>
          <w:b/>
          <w:sz w:val="56"/>
        </w:rPr>
        <w:lastRenderedPageBreak/>
        <w:t>Table of Contents</w:t>
      </w:r>
    </w:p>
    <w:p w14:paraId="415BB36D" w14:textId="77777777" w:rsidR="006E5299" w:rsidRDefault="006E5299"/>
    <w:p w14:paraId="19B09A24" w14:textId="66EC76E9" w:rsidR="00A91880" w:rsidRDefault="002E1814">
      <w:pPr>
        <w:pStyle w:val="TOC1"/>
        <w:rPr>
          <w:rFonts w:asciiTheme="minorHAnsi" w:eastAsiaTheme="minorEastAsia" w:hAnsiTheme="minorHAnsi" w:cstheme="minorBidi"/>
          <w:b w:val="0"/>
          <w:bCs w:val="0"/>
          <w:caps w:val="0"/>
          <w:noProof/>
          <w:color w:val="auto"/>
          <w:sz w:val="24"/>
          <w:szCs w:val="24"/>
          <w:lang w:val="en-SE" w:eastAsia="en-GB"/>
        </w:rPr>
      </w:pPr>
      <w:r>
        <w:rPr>
          <w:color w:val="0000FF"/>
        </w:rPr>
        <w:fldChar w:fldCharType="begin"/>
      </w:r>
      <w:r w:rsidR="006E5299">
        <w:rPr>
          <w:color w:val="0000FF"/>
        </w:rPr>
        <w:instrText xml:space="preserve"> TOC \o "1-3" \h \z \u </w:instrText>
      </w:r>
      <w:r>
        <w:rPr>
          <w:color w:val="0000FF"/>
        </w:rPr>
        <w:fldChar w:fldCharType="separate"/>
      </w:r>
      <w:hyperlink w:anchor="_Toc108813204" w:history="1">
        <w:r w:rsidR="00A91880" w:rsidRPr="00365779">
          <w:rPr>
            <w:rStyle w:val="Hyperlink"/>
            <w:noProof/>
          </w:rPr>
          <w:t>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What’s new?</w:t>
        </w:r>
        <w:r w:rsidR="00A91880">
          <w:rPr>
            <w:noProof/>
            <w:webHidden/>
          </w:rPr>
          <w:tab/>
        </w:r>
        <w:r w:rsidR="00A91880">
          <w:rPr>
            <w:noProof/>
            <w:webHidden/>
          </w:rPr>
          <w:fldChar w:fldCharType="begin"/>
        </w:r>
        <w:r w:rsidR="00A91880">
          <w:rPr>
            <w:noProof/>
            <w:webHidden/>
          </w:rPr>
          <w:instrText xml:space="preserve"> PAGEREF _Toc108813204 \h </w:instrText>
        </w:r>
        <w:r w:rsidR="00A91880">
          <w:rPr>
            <w:noProof/>
            <w:webHidden/>
          </w:rPr>
        </w:r>
        <w:r w:rsidR="00A91880">
          <w:rPr>
            <w:noProof/>
            <w:webHidden/>
          </w:rPr>
          <w:fldChar w:fldCharType="separate"/>
        </w:r>
        <w:r w:rsidR="00A91880">
          <w:rPr>
            <w:noProof/>
            <w:webHidden/>
          </w:rPr>
          <w:t>9</w:t>
        </w:r>
        <w:r w:rsidR="00A91880">
          <w:rPr>
            <w:noProof/>
            <w:webHidden/>
          </w:rPr>
          <w:fldChar w:fldCharType="end"/>
        </w:r>
      </w:hyperlink>
    </w:p>
    <w:p w14:paraId="2716236F" w14:textId="36D7D9B7"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05" w:history="1">
        <w:r w:rsidR="00A91880" w:rsidRPr="00365779">
          <w:rPr>
            <w:rStyle w:val="Hyperlink"/>
            <w:noProof/>
          </w:rPr>
          <w:t>2</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Biopolymers and monoAtoms</w:t>
        </w:r>
        <w:r w:rsidR="00A91880">
          <w:rPr>
            <w:noProof/>
            <w:webHidden/>
          </w:rPr>
          <w:tab/>
        </w:r>
        <w:r w:rsidR="00A91880">
          <w:rPr>
            <w:noProof/>
            <w:webHidden/>
          </w:rPr>
          <w:fldChar w:fldCharType="begin"/>
        </w:r>
        <w:r w:rsidR="00A91880">
          <w:rPr>
            <w:noProof/>
            <w:webHidden/>
          </w:rPr>
          <w:instrText xml:space="preserve"> PAGEREF _Toc108813205 \h </w:instrText>
        </w:r>
        <w:r w:rsidR="00A91880">
          <w:rPr>
            <w:noProof/>
            <w:webHidden/>
          </w:rPr>
        </w:r>
        <w:r w:rsidR="00A91880">
          <w:rPr>
            <w:noProof/>
            <w:webHidden/>
          </w:rPr>
          <w:fldChar w:fldCharType="separate"/>
        </w:r>
        <w:r w:rsidR="00A91880">
          <w:rPr>
            <w:noProof/>
            <w:webHidden/>
          </w:rPr>
          <w:t>11</w:t>
        </w:r>
        <w:r w:rsidR="00A91880">
          <w:rPr>
            <w:noProof/>
            <w:webHidden/>
          </w:rPr>
          <w:fldChar w:fldCharType="end"/>
        </w:r>
      </w:hyperlink>
    </w:p>
    <w:p w14:paraId="175A1053" w14:textId="3216AE19" w:rsidR="00A91880" w:rsidRDefault="00000000">
      <w:pPr>
        <w:pStyle w:val="TOC2"/>
        <w:rPr>
          <w:rFonts w:asciiTheme="minorHAnsi" w:eastAsiaTheme="minorEastAsia" w:hAnsiTheme="minorHAnsi" w:cstheme="minorBidi"/>
          <w:noProof/>
          <w:sz w:val="24"/>
          <w:lang w:val="en-SE" w:eastAsia="en-GB"/>
        </w:rPr>
      </w:pPr>
      <w:hyperlink w:anchor="_Toc108813206" w:history="1">
        <w:r w:rsidR="00A91880" w:rsidRPr="00365779">
          <w:rPr>
            <w:rStyle w:val="Hyperlink"/>
            <w:noProof/>
          </w:rPr>
          <w:t>2.1</w:t>
        </w:r>
        <w:r w:rsidR="00A91880">
          <w:rPr>
            <w:rFonts w:asciiTheme="minorHAnsi" w:eastAsiaTheme="minorEastAsia" w:hAnsiTheme="minorHAnsi" w:cstheme="minorBidi"/>
            <w:noProof/>
            <w:sz w:val="24"/>
            <w:lang w:val="en-SE" w:eastAsia="en-GB"/>
          </w:rPr>
          <w:tab/>
        </w:r>
        <w:r w:rsidR="00A91880" w:rsidRPr="00365779">
          <w:rPr>
            <w:rStyle w:val="Hyperlink"/>
            <w:noProof/>
          </w:rPr>
          <w:t>Biopolymer sequences and first residue numbers</w:t>
        </w:r>
        <w:r w:rsidR="00A91880">
          <w:rPr>
            <w:noProof/>
            <w:webHidden/>
          </w:rPr>
          <w:tab/>
        </w:r>
        <w:r w:rsidR="00A91880">
          <w:rPr>
            <w:noProof/>
            <w:webHidden/>
          </w:rPr>
          <w:fldChar w:fldCharType="begin"/>
        </w:r>
        <w:r w:rsidR="00A91880">
          <w:rPr>
            <w:noProof/>
            <w:webHidden/>
          </w:rPr>
          <w:instrText xml:space="preserve"> PAGEREF _Toc108813206 \h </w:instrText>
        </w:r>
        <w:r w:rsidR="00A91880">
          <w:rPr>
            <w:noProof/>
            <w:webHidden/>
          </w:rPr>
        </w:r>
        <w:r w:rsidR="00A91880">
          <w:rPr>
            <w:noProof/>
            <w:webHidden/>
          </w:rPr>
          <w:fldChar w:fldCharType="separate"/>
        </w:r>
        <w:r w:rsidR="00A91880">
          <w:rPr>
            <w:noProof/>
            <w:webHidden/>
          </w:rPr>
          <w:t>11</w:t>
        </w:r>
        <w:r w:rsidR="00A91880">
          <w:rPr>
            <w:noProof/>
            <w:webHidden/>
          </w:rPr>
          <w:fldChar w:fldCharType="end"/>
        </w:r>
      </w:hyperlink>
    </w:p>
    <w:p w14:paraId="75310010" w14:textId="2452D6A7" w:rsidR="00A91880" w:rsidRDefault="00000000">
      <w:pPr>
        <w:pStyle w:val="TOC2"/>
        <w:rPr>
          <w:rFonts w:asciiTheme="minorHAnsi" w:eastAsiaTheme="minorEastAsia" w:hAnsiTheme="minorHAnsi" w:cstheme="minorBidi"/>
          <w:noProof/>
          <w:sz w:val="24"/>
          <w:lang w:val="en-SE" w:eastAsia="en-GB"/>
        </w:rPr>
      </w:pPr>
      <w:hyperlink w:anchor="_Toc108813207" w:history="1">
        <w:r w:rsidR="00A91880" w:rsidRPr="00365779">
          <w:rPr>
            <w:rStyle w:val="Hyperlink"/>
            <w:noProof/>
          </w:rPr>
          <w:t>2.2</w:t>
        </w:r>
        <w:r w:rsidR="00A91880">
          <w:rPr>
            <w:rFonts w:asciiTheme="minorHAnsi" w:eastAsiaTheme="minorEastAsia" w:hAnsiTheme="minorHAnsi" w:cstheme="minorBidi"/>
            <w:noProof/>
            <w:sz w:val="24"/>
            <w:lang w:val="en-SE" w:eastAsia="en-GB"/>
          </w:rPr>
          <w:tab/>
        </w:r>
        <w:r w:rsidR="00A91880" w:rsidRPr="00365779">
          <w:rPr>
            <w:rStyle w:val="Hyperlink"/>
            <w:noProof/>
          </w:rPr>
          <w:t>Clarifying arithmetic operations on residue numbers</w:t>
        </w:r>
        <w:r w:rsidR="00A91880">
          <w:rPr>
            <w:noProof/>
            <w:webHidden/>
          </w:rPr>
          <w:tab/>
        </w:r>
        <w:r w:rsidR="00A91880">
          <w:rPr>
            <w:noProof/>
            <w:webHidden/>
          </w:rPr>
          <w:fldChar w:fldCharType="begin"/>
        </w:r>
        <w:r w:rsidR="00A91880">
          <w:rPr>
            <w:noProof/>
            <w:webHidden/>
          </w:rPr>
          <w:instrText xml:space="preserve"> PAGEREF _Toc108813207 \h </w:instrText>
        </w:r>
        <w:r w:rsidR="00A91880">
          <w:rPr>
            <w:noProof/>
            <w:webHidden/>
          </w:rPr>
        </w:r>
        <w:r w:rsidR="00A91880">
          <w:rPr>
            <w:noProof/>
            <w:webHidden/>
          </w:rPr>
          <w:fldChar w:fldCharType="separate"/>
        </w:r>
        <w:r w:rsidR="00A91880">
          <w:rPr>
            <w:noProof/>
            <w:webHidden/>
          </w:rPr>
          <w:t>12</w:t>
        </w:r>
        <w:r w:rsidR="00A91880">
          <w:rPr>
            <w:noProof/>
            <w:webHidden/>
          </w:rPr>
          <w:fldChar w:fldCharType="end"/>
        </w:r>
      </w:hyperlink>
    </w:p>
    <w:p w14:paraId="73DC63B0" w14:textId="196C854D" w:rsidR="00A91880" w:rsidRDefault="00000000">
      <w:pPr>
        <w:pStyle w:val="TOC2"/>
        <w:rPr>
          <w:rFonts w:asciiTheme="minorHAnsi" w:eastAsiaTheme="minorEastAsia" w:hAnsiTheme="minorHAnsi" w:cstheme="minorBidi"/>
          <w:noProof/>
          <w:sz w:val="24"/>
          <w:lang w:val="en-SE" w:eastAsia="en-GB"/>
        </w:rPr>
      </w:pPr>
      <w:hyperlink w:anchor="_Toc108813208" w:history="1">
        <w:r w:rsidR="00A91880" w:rsidRPr="00365779">
          <w:rPr>
            <w:rStyle w:val="Hyperlink"/>
            <w:noProof/>
          </w:rPr>
          <w:t>2.3</w:t>
        </w:r>
        <w:r w:rsidR="00A91880">
          <w:rPr>
            <w:rFonts w:asciiTheme="minorHAnsi" w:eastAsiaTheme="minorEastAsia" w:hAnsiTheme="minorHAnsi" w:cstheme="minorBidi"/>
            <w:noProof/>
            <w:sz w:val="24"/>
            <w:lang w:val="en-SE" w:eastAsia="en-GB"/>
          </w:rPr>
          <w:tab/>
        </w:r>
        <w:r w:rsidR="00A91880" w:rsidRPr="00365779">
          <w:rPr>
            <w:rStyle w:val="Hyperlink"/>
            <w:noProof/>
          </w:rPr>
          <w:t>monoAtoms</w:t>
        </w:r>
        <w:r w:rsidR="00A91880">
          <w:rPr>
            <w:noProof/>
            <w:webHidden/>
          </w:rPr>
          <w:tab/>
        </w:r>
        <w:r w:rsidR="00A91880">
          <w:rPr>
            <w:noProof/>
            <w:webHidden/>
          </w:rPr>
          <w:fldChar w:fldCharType="begin"/>
        </w:r>
        <w:r w:rsidR="00A91880">
          <w:rPr>
            <w:noProof/>
            <w:webHidden/>
          </w:rPr>
          <w:instrText xml:space="preserve"> PAGEREF _Toc108813208 \h </w:instrText>
        </w:r>
        <w:r w:rsidR="00A91880">
          <w:rPr>
            <w:noProof/>
            <w:webHidden/>
          </w:rPr>
        </w:r>
        <w:r w:rsidR="00A91880">
          <w:rPr>
            <w:noProof/>
            <w:webHidden/>
          </w:rPr>
          <w:fldChar w:fldCharType="separate"/>
        </w:r>
        <w:r w:rsidR="00A91880">
          <w:rPr>
            <w:noProof/>
            <w:webHidden/>
          </w:rPr>
          <w:t>13</w:t>
        </w:r>
        <w:r w:rsidR="00A91880">
          <w:rPr>
            <w:noProof/>
            <w:webHidden/>
          </w:rPr>
          <w:fldChar w:fldCharType="end"/>
        </w:r>
      </w:hyperlink>
    </w:p>
    <w:p w14:paraId="68E95D22" w14:textId="1B63593C" w:rsidR="00A91880" w:rsidRDefault="00000000">
      <w:pPr>
        <w:pStyle w:val="TOC2"/>
        <w:rPr>
          <w:rFonts w:asciiTheme="minorHAnsi" w:eastAsiaTheme="minorEastAsia" w:hAnsiTheme="minorHAnsi" w:cstheme="minorBidi"/>
          <w:noProof/>
          <w:sz w:val="24"/>
          <w:lang w:val="en-SE" w:eastAsia="en-GB"/>
        </w:rPr>
      </w:pPr>
      <w:hyperlink w:anchor="_Toc108813209" w:history="1">
        <w:r w:rsidR="00A91880" w:rsidRPr="00365779">
          <w:rPr>
            <w:rStyle w:val="Hyperlink"/>
            <w:noProof/>
          </w:rPr>
          <w:t>2.4</w:t>
        </w:r>
        <w:r w:rsidR="00A91880">
          <w:rPr>
            <w:rFonts w:asciiTheme="minorHAnsi" w:eastAsiaTheme="minorEastAsia" w:hAnsiTheme="minorHAnsi" w:cstheme="minorBidi"/>
            <w:noProof/>
            <w:sz w:val="24"/>
            <w:lang w:val="en-SE" w:eastAsia="en-GB"/>
          </w:rPr>
          <w:tab/>
        </w:r>
        <w:r w:rsidR="00A91880" w:rsidRPr="00365779">
          <w:rPr>
            <w:rStyle w:val="Hyperlink"/>
            <w:noProof/>
          </w:rPr>
          <w:t>Water droplets</w:t>
        </w:r>
        <w:r w:rsidR="00A91880">
          <w:rPr>
            <w:noProof/>
            <w:webHidden/>
          </w:rPr>
          <w:tab/>
        </w:r>
        <w:r w:rsidR="00A91880">
          <w:rPr>
            <w:noProof/>
            <w:webHidden/>
          </w:rPr>
          <w:fldChar w:fldCharType="begin"/>
        </w:r>
        <w:r w:rsidR="00A91880">
          <w:rPr>
            <w:noProof/>
            <w:webHidden/>
          </w:rPr>
          <w:instrText xml:space="preserve"> PAGEREF _Toc108813209 \h </w:instrText>
        </w:r>
        <w:r w:rsidR="00A91880">
          <w:rPr>
            <w:noProof/>
            <w:webHidden/>
          </w:rPr>
        </w:r>
        <w:r w:rsidR="00A91880">
          <w:rPr>
            <w:noProof/>
            <w:webHidden/>
          </w:rPr>
          <w:fldChar w:fldCharType="separate"/>
        </w:r>
        <w:r w:rsidR="00A91880">
          <w:rPr>
            <w:noProof/>
            <w:webHidden/>
          </w:rPr>
          <w:t>14</w:t>
        </w:r>
        <w:r w:rsidR="00A91880">
          <w:rPr>
            <w:noProof/>
            <w:webHidden/>
          </w:rPr>
          <w:fldChar w:fldCharType="end"/>
        </w:r>
      </w:hyperlink>
    </w:p>
    <w:p w14:paraId="5BA6C77A" w14:textId="4BBE3331"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0" w:history="1">
        <w:r w:rsidR="00A91880" w:rsidRPr="00365779">
          <w:rPr>
            <w:rStyle w:val="Hyperlink"/>
            <w:noProof/>
          </w:rPr>
          <w:t>3</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A word about units</w:t>
        </w:r>
        <w:r w:rsidR="00A91880">
          <w:rPr>
            <w:noProof/>
            <w:webHidden/>
          </w:rPr>
          <w:tab/>
        </w:r>
        <w:r w:rsidR="00A91880">
          <w:rPr>
            <w:noProof/>
            <w:webHidden/>
          </w:rPr>
          <w:fldChar w:fldCharType="begin"/>
        </w:r>
        <w:r w:rsidR="00A91880">
          <w:rPr>
            <w:noProof/>
            <w:webHidden/>
          </w:rPr>
          <w:instrText xml:space="preserve"> PAGEREF _Toc108813210 \h </w:instrText>
        </w:r>
        <w:r w:rsidR="00A91880">
          <w:rPr>
            <w:noProof/>
            <w:webHidden/>
          </w:rPr>
        </w:r>
        <w:r w:rsidR="00A91880">
          <w:rPr>
            <w:noProof/>
            <w:webHidden/>
          </w:rPr>
          <w:fldChar w:fldCharType="separate"/>
        </w:r>
        <w:r w:rsidR="00A91880">
          <w:rPr>
            <w:noProof/>
            <w:webHidden/>
          </w:rPr>
          <w:t>14</w:t>
        </w:r>
        <w:r w:rsidR="00A91880">
          <w:rPr>
            <w:noProof/>
            <w:webHidden/>
          </w:rPr>
          <w:fldChar w:fldCharType="end"/>
        </w:r>
      </w:hyperlink>
    </w:p>
    <w:p w14:paraId="283F8344" w14:textId="16806690"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11" w:history="1">
        <w:r w:rsidR="00A91880" w:rsidRPr="00365779">
          <w:rPr>
            <w:rStyle w:val="Hyperlink"/>
            <w:noProof/>
          </w:rPr>
          <w:t>4</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Forces</w:t>
        </w:r>
        <w:r w:rsidR="00A91880">
          <w:rPr>
            <w:noProof/>
            <w:webHidden/>
          </w:rPr>
          <w:tab/>
        </w:r>
        <w:r w:rsidR="00A91880">
          <w:rPr>
            <w:noProof/>
            <w:webHidden/>
          </w:rPr>
          <w:fldChar w:fldCharType="begin"/>
        </w:r>
        <w:r w:rsidR="00A91880">
          <w:rPr>
            <w:noProof/>
            <w:webHidden/>
          </w:rPr>
          <w:instrText xml:space="preserve"> PAGEREF _Toc108813211 \h </w:instrText>
        </w:r>
        <w:r w:rsidR="00A91880">
          <w:rPr>
            <w:noProof/>
            <w:webHidden/>
          </w:rPr>
        </w:r>
        <w:r w:rsidR="00A91880">
          <w:rPr>
            <w:noProof/>
            <w:webHidden/>
          </w:rPr>
          <w:fldChar w:fldCharType="separate"/>
        </w:r>
        <w:r w:rsidR="00A91880">
          <w:rPr>
            <w:noProof/>
            <w:webHidden/>
          </w:rPr>
          <w:t>15</w:t>
        </w:r>
        <w:r w:rsidR="00A91880">
          <w:rPr>
            <w:noProof/>
            <w:webHidden/>
          </w:rPr>
          <w:fldChar w:fldCharType="end"/>
        </w:r>
      </w:hyperlink>
    </w:p>
    <w:p w14:paraId="279B896B" w14:textId="5E89B28E" w:rsidR="00A91880" w:rsidRDefault="00000000">
      <w:pPr>
        <w:pStyle w:val="TOC2"/>
        <w:rPr>
          <w:rFonts w:asciiTheme="minorHAnsi" w:eastAsiaTheme="minorEastAsia" w:hAnsiTheme="minorHAnsi" w:cstheme="minorBidi"/>
          <w:noProof/>
          <w:sz w:val="24"/>
          <w:lang w:val="en-SE" w:eastAsia="en-GB"/>
        </w:rPr>
      </w:pPr>
      <w:hyperlink w:anchor="_Toc108813212" w:history="1">
        <w:r w:rsidR="00A91880" w:rsidRPr="00365779">
          <w:rPr>
            <w:rStyle w:val="Hyperlink"/>
            <w:noProof/>
          </w:rPr>
          <w:t>4.1</w:t>
        </w:r>
        <w:r w:rsidR="00A91880">
          <w:rPr>
            <w:rFonts w:asciiTheme="minorHAnsi" w:eastAsiaTheme="minorEastAsia" w:hAnsiTheme="minorHAnsi" w:cstheme="minorBidi"/>
            <w:noProof/>
            <w:sz w:val="24"/>
            <w:lang w:val="en-SE" w:eastAsia="en-GB"/>
          </w:rPr>
          <w:tab/>
        </w:r>
        <w:r w:rsidR="00A91880" w:rsidRPr="00365779">
          <w:rPr>
            <w:rStyle w:val="Hyperlink"/>
            <w:noProof/>
          </w:rPr>
          <w:t>baseInteraction</w:t>
        </w:r>
        <w:r w:rsidR="00A91880">
          <w:rPr>
            <w:noProof/>
            <w:webHidden/>
          </w:rPr>
          <w:tab/>
        </w:r>
        <w:r w:rsidR="00A91880">
          <w:rPr>
            <w:noProof/>
            <w:webHidden/>
          </w:rPr>
          <w:fldChar w:fldCharType="begin"/>
        </w:r>
        <w:r w:rsidR="00A91880">
          <w:rPr>
            <w:noProof/>
            <w:webHidden/>
          </w:rPr>
          <w:instrText xml:space="preserve"> PAGEREF _Toc108813212 \h </w:instrText>
        </w:r>
        <w:r w:rsidR="00A91880">
          <w:rPr>
            <w:noProof/>
            <w:webHidden/>
          </w:rPr>
        </w:r>
        <w:r w:rsidR="00A91880">
          <w:rPr>
            <w:noProof/>
            <w:webHidden/>
          </w:rPr>
          <w:fldChar w:fldCharType="separate"/>
        </w:r>
        <w:r w:rsidR="00A91880">
          <w:rPr>
            <w:noProof/>
            <w:webHidden/>
          </w:rPr>
          <w:t>15</w:t>
        </w:r>
        <w:r w:rsidR="00A91880">
          <w:rPr>
            <w:noProof/>
            <w:webHidden/>
          </w:rPr>
          <w:fldChar w:fldCharType="end"/>
        </w:r>
      </w:hyperlink>
    </w:p>
    <w:p w14:paraId="14F38CD0" w14:textId="0C944726" w:rsidR="00A91880" w:rsidRDefault="00000000">
      <w:pPr>
        <w:pStyle w:val="TOC2"/>
        <w:rPr>
          <w:rFonts w:asciiTheme="minorHAnsi" w:eastAsiaTheme="minorEastAsia" w:hAnsiTheme="minorHAnsi" w:cstheme="minorBidi"/>
          <w:noProof/>
          <w:sz w:val="24"/>
          <w:lang w:val="en-SE" w:eastAsia="en-GB"/>
        </w:rPr>
      </w:pPr>
      <w:hyperlink w:anchor="_Toc108813213" w:history="1">
        <w:r w:rsidR="00A91880" w:rsidRPr="00365779">
          <w:rPr>
            <w:rStyle w:val="Hyperlink"/>
            <w:noProof/>
          </w:rPr>
          <w:t>4.2</w:t>
        </w:r>
        <w:r w:rsidR="00A91880">
          <w:rPr>
            <w:rFonts w:asciiTheme="minorHAnsi" w:eastAsiaTheme="minorEastAsia" w:hAnsiTheme="minorHAnsi" w:cstheme="minorBidi"/>
            <w:noProof/>
            <w:sz w:val="24"/>
            <w:lang w:val="en-SE" w:eastAsia="en-GB"/>
          </w:rPr>
          <w:tab/>
        </w:r>
        <w:r w:rsidR="00A91880" w:rsidRPr="00365779">
          <w:rPr>
            <w:rStyle w:val="Hyperlink"/>
            <w:noProof/>
          </w:rPr>
          <w:t>nucleicAcidDuplex</w:t>
        </w:r>
        <w:r w:rsidR="00A91880">
          <w:rPr>
            <w:noProof/>
            <w:webHidden/>
          </w:rPr>
          <w:tab/>
        </w:r>
        <w:r w:rsidR="00A91880">
          <w:rPr>
            <w:noProof/>
            <w:webHidden/>
          </w:rPr>
          <w:fldChar w:fldCharType="begin"/>
        </w:r>
        <w:r w:rsidR="00A91880">
          <w:rPr>
            <w:noProof/>
            <w:webHidden/>
          </w:rPr>
          <w:instrText xml:space="preserve"> PAGEREF _Toc108813213 \h </w:instrText>
        </w:r>
        <w:r w:rsidR="00A91880">
          <w:rPr>
            <w:noProof/>
            <w:webHidden/>
          </w:rPr>
        </w:r>
        <w:r w:rsidR="00A91880">
          <w:rPr>
            <w:noProof/>
            <w:webHidden/>
          </w:rPr>
          <w:fldChar w:fldCharType="separate"/>
        </w:r>
        <w:r w:rsidR="00A91880">
          <w:rPr>
            <w:noProof/>
            <w:webHidden/>
          </w:rPr>
          <w:t>17</w:t>
        </w:r>
        <w:r w:rsidR="00A91880">
          <w:rPr>
            <w:noProof/>
            <w:webHidden/>
          </w:rPr>
          <w:fldChar w:fldCharType="end"/>
        </w:r>
      </w:hyperlink>
    </w:p>
    <w:p w14:paraId="5E6DD137" w14:textId="426BF29D" w:rsidR="00A91880" w:rsidRDefault="00000000">
      <w:pPr>
        <w:pStyle w:val="TOC2"/>
        <w:rPr>
          <w:rFonts w:asciiTheme="minorHAnsi" w:eastAsiaTheme="minorEastAsia" w:hAnsiTheme="minorHAnsi" w:cstheme="minorBidi"/>
          <w:noProof/>
          <w:sz w:val="24"/>
          <w:lang w:val="en-SE" w:eastAsia="en-GB"/>
        </w:rPr>
      </w:pPr>
      <w:hyperlink w:anchor="_Toc108813214" w:history="1">
        <w:r w:rsidR="00A91880" w:rsidRPr="00365779">
          <w:rPr>
            <w:rStyle w:val="Hyperlink"/>
            <w:noProof/>
          </w:rPr>
          <w:t>4.3</w:t>
        </w:r>
        <w:r w:rsidR="00A91880">
          <w:rPr>
            <w:rFonts w:asciiTheme="minorHAnsi" w:eastAsiaTheme="minorEastAsia" w:hAnsiTheme="minorHAnsi" w:cstheme="minorBidi"/>
            <w:noProof/>
            <w:sz w:val="24"/>
            <w:lang w:val="en-SE" w:eastAsia="en-GB"/>
          </w:rPr>
          <w:tab/>
        </w:r>
        <w:r w:rsidR="00A91880" w:rsidRPr="00365779">
          <w:rPr>
            <w:rStyle w:val="Hyperlink"/>
            <w:noProof/>
          </w:rPr>
          <w:t>NtC</w:t>
        </w:r>
        <w:r w:rsidR="00A91880">
          <w:rPr>
            <w:noProof/>
            <w:webHidden/>
          </w:rPr>
          <w:tab/>
        </w:r>
        <w:r w:rsidR="00A91880">
          <w:rPr>
            <w:noProof/>
            <w:webHidden/>
          </w:rPr>
          <w:fldChar w:fldCharType="begin"/>
        </w:r>
        <w:r w:rsidR="00A91880">
          <w:rPr>
            <w:noProof/>
            <w:webHidden/>
          </w:rPr>
          <w:instrText xml:space="preserve"> PAGEREF _Toc108813214 \h </w:instrText>
        </w:r>
        <w:r w:rsidR="00A91880">
          <w:rPr>
            <w:noProof/>
            <w:webHidden/>
          </w:rPr>
        </w:r>
        <w:r w:rsidR="00A91880">
          <w:rPr>
            <w:noProof/>
            <w:webHidden/>
          </w:rPr>
          <w:fldChar w:fldCharType="separate"/>
        </w:r>
        <w:r w:rsidR="00A91880">
          <w:rPr>
            <w:noProof/>
            <w:webHidden/>
          </w:rPr>
          <w:t>17</w:t>
        </w:r>
        <w:r w:rsidR="00A91880">
          <w:rPr>
            <w:noProof/>
            <w:webHidden/>
          </w:rPr>
          <w:fldChar w:fldCharType="end"/>
        </w:r>
      </w:hyperlink>
    </w:p>
    <w:p w14:paraId="36001A06" w14:textId="0D62B3F9" w:rsidR="00A91880" w:rsidRDefault="00000000">
      <w:pPr>
        <w:pStyle w:val="TOC2"/>
        <w:rPr>
          <w:rFonts w:asciiTheme="minorHAnsi" w:eastAsiaTheme="minorEastAsia" w:hAnsiTheme="minorHAnsi" w:cstheme="minorBidi"/>
          <w:noProof/>
          <w:sz w:val="24"/>
          <w:lang w:val="en-SE" w:eastAsia="en-GB"/>
        </w:rPr>
      </w:pPr>
      <w:hyperlink w:anchor="_Toc108813215" w:history="1">
        <w:r w:rsidR="00A91880" w:rsidRPr="00365779">
          <w:rPr>
            <w:rStyle w:val="Hyperlink"/>
            <w:noProof/>
          </w:rPr>
          <w:t>4.4</w:t>
        </w:r>
        <w:r w:rsidR="00A91880">
          <w:rPr>
            <w:rFonts w:asciiTheme="minorHAnsi" w:eastAsiaTheme="minorEastAsia" w:hAnsiTheme="minorHAnsi" w:cstheme="minorBidi"/>
            <w:noProof/>
            <w:sz w:val="24"/>
            <w:lang w:val="en-SE" w:eastAsia="en-GB"/>
          </w:rPr>
          <w:tab/>
        </w:r>
        <w:r w:rsidR="00A91880" w:rsidRPr="00365779">
          <w:rPr>
            <w:rStyle w:val="Hyperlink"/>
            <w:noProof/>
          </w:rPr>
          <w:t>atomSpring</w:t>
        </w:r>
        <w:r w:rsidR="00A91880">
          <w:rPr>
            <w:noProof/>
            <w:webHidden/>
          </w:rPr>
          <w:tab/>
        </w:r>
        <w:r w:rsidR="00A91880">
          <w:rPr>
            <w:noProof/>
            <w:webHidden/>
          </w:rPr>
          <w:fldChar w:fldCharType="begin"/>
        </w:r>
        <w:r w:rsidR="00A91880">
          <w:rPr>
            <w:noProof/>
            <w:webHidden/>
          </w:rPr>
          <w:instrText xml:space="preserve"> PAGEREF _Toc108813215 \h </w:instrText>
        </w:r>
        <w:r w:rsidR="00A91880">
          <w:rPr>
            <w:noProof/>
            <w:webHidden/>
          </w:rPr>
        </w:r>
        <w:r w:rsidR="00A91880">
          <w:rPr>
            <w:noProof/>
            <w:webHidden/>
          </w:rPr>
          <w:fldChar w:fldCharType="separate"/>
        </w:r>
        <w:r w:rsidR="00A91880">
          <w:rPr>
            <w:noProof/>
            <w:webHidden/>
          </w:rPr>
          <w:t>18</w:t>
        </w:r>
        <w:r w:rsidR="00A91880">
          <w:rPr>
            <w:noProof/>
            <w:webHidden/>
          </w:rPr>
          <w:fldChar w:fldCharType="end"/>
        </w:r>
      </w:hyperlink>
    </w:p>
    <w:p w14:paraId="3CF3395D" w14:textId="5EA1A165" w:rsidR="00A91880" w:rsidRDefault="00000000">
      <w:pPr>
        <w:pStyle w:val="TOC2"/>
        <w:rPr>
          <w:rFonts w:asciiTheme="minorHAnsi" w:eastAsiaTheme="minorEastAsia" w:hAnsiTheme="minorHAnsi" w:cstheme="minorBidi"/>
          <w:noProof/>
          <w:sz w:val="24"/>
          <w:lang w:val="en-SE" w:eastAsia="en-GB"/>
        </w:rPr>
      </w:pPr>
      <w:hyperlink w:anchor="_Toc108813216" w:history="1">
        <w:r w:rsidR="00A91880" w:rsidRPr="00365779">
          <w:rPr>
            <w:rStyle w:val="Hyperlink"/>
            <w:noProof/>
          </w:rPr>
          <w:t>4.5</w:t>
        </w:r>
        <w:r w:rsidR="00A91880">
          <w:rPr>
            <w:rFonts w:asciiTheme="minorHAnsi" w:eastAsiaTheme="minorEastAsia" w:hAnsiTheme="minorHAnsi" w:cstheme="minorBidi"/>
            <w:noProof/>
            <w:sz w:val="24"/>
            <w:lang w:val="en-SE" w:eastAsia="en-GB"/>
          </w:rPr>
          <w:tab/>
        </w:r>
        <w:r w:rsidR="00A91880" w:rsidRPr="00365779">
          <w:rPr>
            <w:rStyle w:val="Hyperlink"/>
            <w:noProof/>
          </w:rPr>
          <w:t>atomTether</w:t>
        </w:r>
        <w:r w:rsidR="00A91880">
          <w:rPr>
            <w:noProof/>
            <w:webHidden/>
          </w:rPr>
          <w:tab/>
        </w:r>
        <w:r w:rsidR="00A91880">
          <w:rPr>
            <w:noProof/>
            <w:webHidden/>
          </w:rPr>
          <w:fldChar w:fldCharType="begin"/>
        </w:r>
        <w:r w:rsidR="00A91880">
          <w:rPr>
            <w:noProof/>
            <w:webHidden/>
          </w:rPr>
          <w:instrText xml:space="preserve"> PAGEREF _Toc108813216 \h </w:instrText>
        </w:r>
        <w:r w:rsidR="00A91880">
          <w:rPr>
            <w:noProof/>
            <w:webHidden/>
          </w:rPr>
        </w:r>
        <w:r w:rsidR="00A91880">
          <w:rPr>
            <w:noProof/>
            <w:webHidden/>
          </w:rPr>
          <w:fldChar w:fldCharType="separate"/>
        </w:r>
        <w:r w:rsidR="00A91880">
          <w:rPr>
            <w:noProof/>
            <w:webHidden/>
          </w:rPr>
          <w:t>18</w:t>
        </w:r>
        <w:r w:rsidR="00A91880">
          <w:rPr>
            <w:noProof/>
            <w:webHidden/>
          </w:rPr>
          <w:fldChar w:fldCharType="end"/>
        </w:r>
      </w:hyperlink>
    </w:p>
    <w:p w14:paraId="59EC6ED0" w14:textId="6EA34FA0" w:rsidR="00A91880" w:rsidRDefault="00000000">
      <w:pPr>
        <w:pStyle w:val="TOC2"/>
        <w:rPr>
          <w:rFonts w:asciiTheme="minorHAnsi" w:eastAsiaTheme="minorEastAsia" w:hAnsiTheme="minorHAnsi" w:cstheme="minorBidi"/>
          <w:noProof/>
          <w:sz w:val="24"/>
          <w:lang w:val="en-SE" w:eastAsia="en-GB"/>
        </w:rPr>
      </w:pPr>
      <w:hyperlink w:anchor="_Toc108813217" w:history="1">
        <w:r w:rsidR="00A91880" w:rsidRPr="00365779">
          <w:rPr>
            <w:rStyle w:val="Hyperlink"/>
            <w:noProof/>
          </w:rPr>
          <w:t>4.6</w:t>
        </w:r>
        <w:r w:rsidR="00A91880">
          <w:rPr>
            <w:rFonts w:asciiTheme="minorHAnsi" w:eastAsiaTheme="minorEastAsia" w:hAnsiTheme="minorHAnsi" w:cstheme="minorBidi"/>
            <w:noProof/>
            <w:sz w:val="24"/>
            <w:lang w:val="en-SE" w:eastAsia="en-GB"/>
          </w:rPr>
          <w:tab/>
        </w:r>
        <w:r w:rsidR="00A91880" w:rsidRPr="00365779">
          <w:rPr>
            <w:rStyle w:val="Hyperlink"/>
            <w:noProof/>
          </w:rPr>
          <w:t>springToGround</w:t>
        </w:r>
        <w:r w:rsidR="00A91880">
          <w:rPr>
            <w:noProof/>
            <w:webHidden/>
          </w:rPr>
          <w:tab/>
        </w:r>
        <w:r w:rsidR="00A91880">
          <w:rPr>
            <w:noProof/>
            <w:webHidden/>
          </w:rPr>
          <w:fldChar w:fldCharType="begin"/>
        </w:r>
        <w:r w:rsidR="00A91880">
          <w:rPr>
            <w:noProof/>
            <w:webHidden/>
          </w:rPr>
          <w:instrText xml:space="preserve"> PAGEREF _Toc108813217 \h </w:instrText>
        </w:r>
        <w:r w:rsidR="00A91880">
          <w:rPr>
            <w:noProof/>
            <w:webHidden/>
          </w:rPr>
        </w:r>
        <w:r w:rsidR="00A91880">
          <w:rPr>
            <w:noProof/>
            <w:webHidden/>
          </w:rPr>
          <w:fldChar w:fldCharType="separate"/>
        </w:r>
        <w:r w:rsidR="00A91880">
          <w:rPr>
            <w:noProof/>
            <w:webHidden/>
          </w:rPr>
          <w:t>19</w:t>
        </w:r>
        <w:r w:rsidR="00A91880">
          <w:rPr>
            <w:noProof/>
            <w:webHidden/>
          </w:rPr>
          <w:fldChar w:fldCharType="end"/>
        </w:r>
      </w:hyperlink>
    </w:p>
    <w:p w14:paraId="5E640D15" w14:textId="271B858C" w:rsidR="00A91880" w:rsidRDefault="00000000">
      <w:pPr>
        <w:pStyle w:val="TOC2"/>
        <w:rPr>
          <w:rFonts w:asciiTheme="minorHAnsi" w:eastAsiaTheme="minorEastAsia" w:hAnsiTheme="minorHAnsi" w:cstheme="minorBidi"/>
          <w:noProof/>
          <w:sz w:val="24"/>
          <w:lang w:val="en-SE" w:eastAsia="en-GB"/>
        </w:rPr>
      </w:pPr>
      <w:hyperlink w:anchor="_Toc108813218" w:history="1">
        <w:r w:rsidR="00A91880" w:rsidRPr="00365779">
          <w:rPr>
            <w:rStyle w:val="Hyperlink"/>
            <w:noProof/>
          </w:rPr>
          <w:t>4.7</w:t>
        </w:r>
        <w:r w:rsidR="00A91880">
          <w:rPr>
            <w:rFonts w:asciiTheme="minorHAnsi" w:eastAsiaTheme="minorEastAsia" w:hAnsiTheme="minorHAnsi" w:cstheme="minorBidi"/>
            <w:noProof/>
            <w:sz w:val="24"/>
            <w:lang w:val="en-SE" w:eastAsia="en-GB"/>
          </w:rPr>
          <w:tab/>
        </w:r>
        <w:r w:rsidR="00A91880" w:rsidRPr="00365779">
          <w:rPr>
            <w:rStyle w:val="Hyperlink"/>
            <w:noProof/>
          </w:rPr>
          <w:t>alignmentForces</w:t>
        </w:r>
        <w:r w:rsidR="00A91880">
          <w:rPr>
            <w:noProof/>
            <w:webHidden/>
          </w:rPr>
          <w:tab/>
        </w:r>
        <w:r w:rsidR="00A91880">
          <w:rPr>
            <w:noProof/>
            <w:webHidden/>
          </w:rPr>
          <w:fldChar w:fldCharType="begin"/>
        </w:r>
        <w:r w:rsidR="00A91880">
          <w:rPr>
            <w:noProof/>
            <w:webHidden/>
          </w:rPr>
          <w:instrText xml:space="preserve"> PAGEREF _Toc108813218 \h </w:instrText>
        </w:r>
        <w:r w:rsidR="00A91880">
          <w:rPr>
            <w:noProof/>
            <w:webHidden/>
          </w:rPr>
        </w:r>
        <w:r w:rsidR="00A91880">
          <w:rPr>
            <w:noProof/>
            <w:webHidden/>
          </w:rPr>
          <w:fldChar w:fldCharType="separate"/>
        </w:r>
        <w:r w:rsidR="00A91880">
          <w:rPr>
            <w:noProof/>
            <w:webHidden/>
          </w:rPr>
          <w:t>19</w:t>
        </w:r>
        <w:r w:rsidR="00A91880">
          <w:rPr>
            <w:noProof/>
            <w:webHidden/>
          </w:rPr>
          <w:fldChar w:fldCharType="end"/>
        </w:r>
      </w:hyperlink>
    </w:p>
    <w:p w14:paraId="3F56D192" w14:textId="4E64F8F3" w:rsidR="00A91880" w:rsidRDefault="00000000">
      <w:pPr>
        <w:pStyle w:val="TOC2"/>
        <w:rPr>
          <w:rFonts w:asciiTheme="minorHAnsi" w:eastAsiaTheme="minorEastAsia" w:hAnsiTheme="minorHAnsi" w:cstheme="minorBidi"/>
          <w:noProof/>
          <w:sz w:val="24"/>
          <w:lang w:val="en-SE" w:eastAsia="en-GB"/>
        </w:rPr>
      </w:pPr>
      <w:hyperlink w:anchor="_Toc108813219" w:history="1">
        <w:r w:rsidR="00A91880" w:rsidRPr="00365779">
          <w:rPr>
            <w:rStyle w:val="Hyperlink"/>
            <w:noProof/>
          </w:rPr>
          <w:t>4.8</w:t>
        </w:r>
        <w:r w:rsidR="00A91880">
          <w:rPr>
            <w:rFonts w:asciiTheme="minorHAnsi" w:eastAsiaTheme="minorEastAsia" w:hAnsiTheme="minorHAnsi" w:cstheme="minorBidi"/>
            <w:noProof/>
            <w:sz w:val="24"/>
            <w:lang w:val="en-SE" w:eastAsia="en-GB"/>
          </w:rPr>
          <w:tab/>
        </w:r>
        <w:r w:rsidR="00A91880" w:rsidRPr="00365779">
          <w:rPr>
            <w:rStyle w:val="Hyperlink"/>
            <w:noProof/>
          </w:rPr>
          <w:t>contact</w:t>
        </w:r>
        <w:r w:rsidR="00A91880">
          <w:rPr>
            <w:noProof/>
            <w:webHidden/>
          </w:rPr>
          <w:tab/>
        </w:r>
        <w:r w:rsidR="00A91880">
          <w:rPr>
            <w:noProof/>
            <w:webHidden/>
          </w:rPr>
          <w:fldChar w:fldCharType="begin"/>
        </w:r>
        <w:r w:rsidR="00A91880">
          <w:rPr>
            <w:noProof/>
            <w:webHidden/>
          </w:rPr>
          <w:instrText xml:space="preserve"> PAGEREF _Toc108813219 \h </w:instrText>
        </w:r>
        <w:r w:rsidR="00A91880">
          <w:rPr>
            <w:noProof/>
            <w:webHidden/>
          </w:rPr>
        </w:r>
        <w:r w:rsidR="00A91880">
          <w:rPr>
            <w:noProof/>
            <w:webHidden/>
          </w:rPr>
          <w:fldChar w:fldCharType="separate"/>
        </w:r>
        <w:r w:rsidR="00A91880">
          <w:rPr>
            <w:noProof/>
            <w:webHidden/>
          </w:rPr>
          <w:t>20</w:t>
        </w:r>
        <w:r w:rsidR="00A91880">
          <w:rPr>
            <w:noProof/>
            <w:webHidden/>
          </w:rPr>
          <w:fldChar w:fldCharType="end"/>
        </w:r>
      </w:hyperlink>
    </w:p>
    <w:p w14:paraId="00B299F2" w14:textId="5C2DDDBB" w:rsidR="00A91880" w:rsidRDefault="00000000">
      <w:pPr>
        <w:pStyle w:val="TOC2"/>
        <w:rPr>
          <w:rFonts w:asciiTheme="minorHAnsi" w:eastAsiaTheme="minorEastAsia" w:hAnsiTheme="minorHAnsi" w:cstheme="minorBidi"/>
          <w:noProof/>
          <w:sz w:val="24"/>
          <w:lang w:val="en-SE" w:eastAsia="en-GB"/>
        </w:rPr>
      </w:pPr>
      <w:hyperlink w:anchor="_Toc108813220" w:history="1">
        <w:r w:rsidR="00A91880" w:rsidRPr="00365779">
          <w:rPr>
            <w:rStyle w:val="Hyperlink"/>
            <w:noProof/>
          </w:rPr>
          <w:t>4.9</w:t>
        </w:r>
        <w:r w:rsidR="00A91880">
          <w:rPr>
            <w:rFonts w:asciiTheme="minorHAnsi" w:eastAsiaTheme="minorEastAsia" w:hAnsiTheme="minorHAnsi" w:cstheme="minorBidi"/>
            <w:noProof/>
            <w:sz w:val="24"/>
            <w:lang w:val="en-SE" w:eastAsia="en-GB"/>
          </w:rPr>
          <w:tab/>
        </w:r>
        <w:r w:rsidR="00A91880" w:rsidRPr="00365779">
          <w:rPr>
            <w:rStyle w:val="Hyperlink"/>
            <w:noProof/>
          </w:rPr>
          <w:t>Restraining to ground</w:t>
        </w:r>
        <w:r w:rsidR="00A91880">
          <w:rPr>
            <w:noProof/>
            <w:webHidden/>
          </w:rPr>
          <w:tab/>
        </w:r>
        <w:r w:rsidR="00A91880">
          <w:rPr>
            <w:noProof/>
            <w:webHidden/>
          </w:rPr>
          <w:fldChar w:fldCharType="begin"/>
        </w:r>
        <w:r w:rsidR="00A91880">
          <w:rPr>
            <w:noProof/>
            <w:webHidden/>
          </w:rPr>
          <w:instrText xml:space="preserve"> PAGEREF _Toc108813220 \h </w:instrText>
        </w:r>
        <w:r w:rsidR="00A91880">
          <w:rPr>
            <w:noProof/>
            <w:webHidden/>
          </w:rPr>
        </w:r>
        <w:r w:rsidR="00A91880">
          <w:rPr>
            <w:noProof/>
            <w:webHidden/>
          </w:rPr>
          <w:fldChar w:fldCharType="separate"/>
        </w:r>
        <w:r w:rsidR="00A91880">
          <w:rPr>
            <w:noProof/>
            <w:webHidden/>
          </w:rPr>
          <w:t>22</w:t>
        </w:r>
        <w:r w:rsidR="00A91880">
          <w:rPr>
            <w:noProof/>
            <w:webHidden/>
          </w:rPr>
          <w:fldChar w:fldCharType="end"/>
        </w:r>
      </w:hyperlink>
    </w:p>
    <w:p w14:paraId="5EC88C77" w14:textId="37DCEA97" w:rsidR="00A91880" w:rsidRDefault="00000000">
      <w:pPr>
        <w:pStyle w:val="TOC2"/>
        <w:rPr>
          <w:rFonts w:asciiTheme="minorHAnsi" w:eastAsiaTheme="minorEastAsia" w:hAnsiTheme="minorHAnsi" w:cstheme="minorBidi"/>
          <w:noProof/>
          <w:sz w:val="24"/>
          <w:lang w:val="en-SE" w:eastAsia="en-GB"/>
        </w:rPr>
      </w:pPr>
      <w:hyperlink w:anchor="_Toc108813221" w:history="1">
        <w:r w:rsidR="00A91880" w:rsidRPr="00365779">
          <w:rPr>
            <w:rStyle w:val="Hyperlink"/>
            <w:noProof/>
          </w:rPr>
          <w:t>4.10</w:t>
        </w:r>
        <w:r w:rsidR="00A91880">
          <w:rPr>
            <w:rFonts w:asciiTheme="minorHAnsi" w:eastAsiaTheme="minorEastAsia" w:hAnsiTheme="minorHAnsi" w:cstheme="minorBidi"/>
            <w:noProof/>
            <w:sz w:val="24"/>
            <w:lang w:val="en-SE" w:eastAsia="en-GB"/>
          </w:rPr>
          <w:tab/>
        </w:r>
        <w:r w:rsidR="00A91880" w:rsidRPr="00365779">
          <w:rPr>
            <w:rStyle w:val="Hyperlink"/>
            <w:noProof/>
          </w:rPr>
          <w:t>Density based force field</w:t>
        </w:r>
        <w:r w:rsidR="00A91880">
          <w:rPr>
            <w:noProof/>
            <w:webHidden/>
          </w:rPr>
          <w:tab/>
        </w:r>
        <w:r w:rsidR="00A91880">
          <w:rPr>
            <w:noProof/>
            <w:webHidden/>
          </w:rPr>
          <w:fldChar w:fldCharType="begin"/>
        </w:r>
        <w:r w:rsidR="00A91880">
          <w:rPr>
            <w:noProof/>
            <w:webHidden/>
          </w:rPr>
          <w:instrText xml:space="preserve"> PAGEREF _Toc108813221 \h </w:instrText>
        </w:r>
        <w:r w:rsidR="00A91880">
          <w:rPr>
            <w:noProof/>
            <w:webHidden/>
          </w:rPr>
        </w:r>
        <w:r w:rsidR="00A91880">
          <w:rPr>
            <w:noProof/>
            <w:webHidden/>
          </w:rPr>
          <w:fldChar w:fldCharType="separate"/>
        </w:r>
        <w:r w:rsidR="00A91880">
          <w:rPr>
            <w:noProof/>
            <w:webHidden/>
          </w:rPr>
          <w:t>22</w:t>
        </w:r>
        <w:r w:rsidR="00A91880">
          <w:rPr>
            <w:noProof/>
            <w:webHidden/>
          </w:rPr>
          <w:fldChar w:fldCharType="end"/>
        </w:r>
      </w:hyperlink>
    </w:p>
    <w:p w14:paraId="4EC189DF" w14:textId="530F32EC" w:rsidR="00A91880" w:rsidRDefault="00000000">
      <w:pPr>
        <w:pStyle w:val="TOC2"/>
        <w:rPr>
          <w:rFonts w:asciiTheme="minorHAnsi" w:eastAsiaTheme="minorEastAsia" w:hAnsiTheme="minorHAnsi" w:cstheme="minorBidi"/>
          <w:noProof/>
          <w:sz w:val="24"/>
          <w:lang w:val="en-SE" w:eastAsia="en-GB"/>
        </w:rPr>
      </w:pPr>
      <w:hyperlink w:anchor="_Toc108813222" w:history="1">
        <w:r w:rsidR="00A91880" w:rsidRPr="00365779">
          <w:rPr>
            <w:rStyle w:val="Hyperlink"/>
            <w:noProof/>
          </w:rPr>
          <w:t>4.11</w:t>
        </w:r>
        <w:r w:rsidR="00A91880">
          <w:rPr>
            <w:rFonts w:asciiTheme="minorHAnsi" w:eastAsiaTheme="minorEastAsia" w:hAnsiTheme="minorHAnsi" w:cstheme="minorBidi"/>
            <w:noProof/>
            <w:sz w:val="24"/>
            <w:lang w:val="en-SE" w:eastAsia="en-GB"/>
          </w:rPr>
          <w:tab/>
        </w:r>
        <w:r w:rsidR="00A91880" w:rsidRPr="00365779">
          <w:rPr>
            <w:rStyle w:val="Hyperlink"/>
            <w:noProof/>
          </w:rPr>
          <w:t>Electrostatic Density force-field</w:t>
        </w:r>
        <w:r w:rsidR="00A91880">
          <w:rPr>
            <w:noProof/>
            <w:webHidden/>
          </w:rPr>
          <w:tab/>
        </w:r>
        <w:r w:rsidR="00A91880">
          <w:rPr>
            <w:noProof/>
            <w:webHidden/>
          </w:rPr>
          <w:fldChar w:fldCharType="begin"/>
        </w:r>
        <w:r w:rsidR="00A91880">
          <w:rPr>
            <w:noProof/>
            <w:webHidden/>
          </w:rPr>
          <w:instrText xml:space="preserve"> PAGEREF _Toc108813222 \h </w:instrText>
        </w:r>
        <w:r w:rsidR="00A91880">
          <w:rPr>
            <w:noProof/>
            <w:webHidden/>
          </w:rPr>
        </w:r>
        <w:r w:rsidR="00A91880">
          <w:rPr>
            <w:noProof/>
            <w:webHidden/>
          </w:rPr>
          <w:fldChar w:fldCharType="separate"/>
        </w:r>
        <w:r w:rsidR="00A91880">
          <w:rPr>
            <w:noProof/>
            <w:webHidden/>
          </w:rPr>
          <w:t>23</w:t>
        </w:r>
        <w:r w:rsidR="00A91880">
          <w:rPr>
            <w:noProof/>
            <w:webHidden/>
          </w:rPr>
          <w:fldChar w:fldCharType="end"/>
        </w:r>
      </w:hyperlink>
    </w:p>
    <w:p w14:paraId="71D310BE" w14:textId="34BE689D" w:rsidR="00A91880" w:rsidRDefault="00000000">
      <w:pPr>
        <w:pStyle w:val="TOC2"/>
        <w:rPr>
          <w:rFonts w:asciiTheme="minorHAnsi" w:eastAsiaTheme="minorEastAsia" w:hAnsiTheme="minorHAnsi" w:cstheme="minorBidi"/>
          <w:noProof/>
          <w:sz w:val="24"/>
          <w:lang w:val="en-SE" w:eastAsia="en-GB"/>
        </w:rPr>
      </w:pPr>
      <w:hyperlink w:anchor="_Toc108813223" w:history="1">
        <w:r w:rsidR="00A91880" w:rsidRPr="00365779">
          <w:rPr>
            <w:rStyle w:val="Hyperlink"/>
            <w:noProof/>
          </w:rPr>
          <w:t>4.12</w:t>
        </w:r>
        <w:r w:rsidR="00A91880">
          <w:rPr>
            <w:rFonts w:asciiTheme="minorHAnsi" w:eastAsiaTheme="minorEastAsia" w:hAnsiTheme="minorHAnsi" w:cstheme="minorBidi"/>
            <w:noProof/>
            <w:sz w:val="24"/>
            <w:lang w:val="en-SE" w:eastAsia="en-GB"/>
          </w:rPr>
          <w:tab/>
        </w:r>
        <w:r w:rsidR="00A91880" w:rsidRPr="00365779">
          <w:rPr>
            <w:rStyle w:val="Hyperlink"/>
            <w:noProof/>
          </w:rPr>
          <w:t>Physics where you want it</w:t>
        </w:r>
        <w:r w:rsidR="00A91880">
          <w:rPr>
            <w:noProof/>
            <w:webHidden/>
          </w:rPr>
          <w:tab/>
        </w:r>
        <w:r w:rsidR="00A91880">
          <w:rPr>
            <w:noProof/>
            <w:webHidden/>
          </w:rPr>
          <w:fldChar w:fldCharType="begin"/>
        </w:r>
        <w:r w:rsidR="00A91880">
          <w:rPr>
            <w:noProof/>
            <w:webHidden/>
          </w:rPr>
          <w:instrText xml:space="preserve"> PAGEREF _Toc108813223 \h </w:instrText>
        </w:r>
        <w:r w:rsidR="00A91880">
          <w:rPr>
            <w:noProof/>
            <w:webHidden/>
          </w:rPr>
        </w:r>
        <w:r w:rsidR="00A91880">
          <w:rPr>
            <w:noProof/>
            <w:webHidden/>
          </w:rPr>
          <w:fldChar w:fldCharType="separate"/>
        </w:r>
        <w:r w:rsidR="00A91880">
          <w:rPr>
            <w:noProof/>
            <w:webHidden/>
          </w:rPr>
          <w:t>23</w:t>
        </w:r>
        <w:r w:rsidR="00A91880">
          <w:rPr>
            <w:noProof/>
            <w:webHidden/>
          </w:rPr>
          <w:fldChar w:fldCharType="end"/>
        </w:r>
      </w:hyperlink>
    </w:p>
    <w:p w14:paraId="493635F8" w14:textId="5EACDDD6" w:rsidR="00A91880" w:rsidRDefault="00000000">
      <w:pPr>
        <w:pStyle w:val="TOC2"/>
        <w:rPr>
          <w:rFonts w:asciiTheme="minorHAnsi" w:eastAsiaTheme="minorEastAsia" w:hAnsiTheme="minorHAnsi" w:cstheme="minorBidi"/>
          <w:noProof/>
          <w:sz w:val="24"/>
          <w:lang w:val="en-SE" w:eastAsia="en-GB"/>
        </w:rPr>
      </w:pPr>
      <w:hyperlink w:anchor="_Toc108813224" w:history="1">
        <w:r w:rsidR="00A91880" w:rsidRPr="00365779">
          <w:rPr>
            <w:rStyle w:val="Hyperlink"/>
            <w:noProof/>
          </w:rPr>
          <w:t>4.13</w:t>
        </w:r>
        <w:r w:rsidR="00A91880">
          <w:rPr>
            <w:rFonts w:asciiTheme="minorHAnsi" w:eastAsiaTheme="minorEastAsia" w:hAnsiTheme="minorHAnsi" w:cstheme="minorBidi"/>
            <w:noProof/>
            <w:sz w:val="24"/>
            <w:lang w:val="en-SE" w:eastAsia="en-GB"/>
          </w:rPr>
          <w:tab/>
        </w:r>
        <w:r w:rsidR="00A91880" w:rsidRPr="00365779">
          <w:rPr>
            <w:rStyle w:val="Hyperlink"/>
            <w:noProof/>
          </w:rPr>
          <w:t>Potential rescaling with the “Scrubber”</w:t>
        </w:r>
        <w:r w:rsidR="00A91880">
          <w:rPr>
            <w:noProof/>
            <w:webHidden/>
          </w:rPr>
          <w:tab/>
        </w:r>
        <w:r w:rsidR="00A91880">
          <w:rPr>
            <w:noProof/>
            <w:webHidden/>
          </w:rPr>
          <w:fldChar w:fldCharType="begin"/>
        </w:r>
        <w:r w:rsidR="00A91880">
          <w:rPr>
            <w:noProof/>
            <w:webHidden/>
          </w:rPr>
          <w:instrText xml:space="preserve"> PAGEREF _Toc108813224 \h </w:instrText>
        </w:r>
        <w:r w:rsidR="00A91880">
          <w:rPr>
            <w:noProof/>
            <w:webHidden/>
          </w:rPr>
        </w:r>
        <w:r w:rsidR="00A91880">
          <w:rPr>
            <w:noProof/>
            <w:webHidden/>
          </w:rPr>
          <w:fldChar w:fldCharType="separate"/>
        </w:r>
        <w:r w:rsidR="00A91880">
          <w:rPr>
            <w:noProof/>
            <w:webHidden/>
          </w:rPr>
          <w:t>25</w:t>
        </w:r>
        <w:r w:rsidR="00A91880">
          <w:rPr>
            <w:noProof/>
            <w:webHidden/>
          </w:rPr>
          <w:fldChar w:fldCharType="end"/>
        </w:r>
      </w:hyperlink>
    </w:p>
    <w:p w14:paraId="3FC14921" w14:textId="0E061B6E" w:rsidR="00A91880" w:rsidRDefault="00000000">
      <w:pPr>
        <w:pStyle w:val="TOC2"/>
        <w:rPr>
          <w:rFonts w:asciiTheme="minorHAnsi" w:eastAsiaTheme="minorEastAsia" w:hAnsiTheme="minorHAnsi" w:cstheme="minorBidi"/>
          <w:noProof/>
          <w:sz w:val="24"/>
          <w:lang w:val="en-SE" w:eastAsia="en-GB"/>
        </w:rPr>
      </w:pPr>
      <w:hyperlink w:anchor="_Toc108813225" w:history="1">
        <w:r w:rsidR="00A91880" w:rsidRPr="00365779">
          <w:rPr>
            <w:rStyle w:val="Hyperlink"/>
            <w:noProof/>
          </w:rPr>
          <w:t>4.14</w:t>
        </w:r>
        <w:r w:rsidR="00A91880">
          <w:rPr>
            <w:rFonts w:asciiTheme="minorHAnsi" w:eastAsiaTheme="minorEastAsia" w:hAnsiTheme="minorHAnsi" w:cstheme="minorBidi"/>
            <w:noProof/>
            <w:sz w:val="24"/>
            <w:lang w:val="en-SE" w:eastAsia="en-GB"/>
          </w:rPr>
          <w:tab/>
        </w:r>
        <w:r w:rsidR="00A91880" w:rsidRPr="00365779">
          <w:rPr>
            <w:rStyle w:val="Hyperlink"/>
            <w:noProof/>
          </w:rPr>
          <w:t>addRingClosingBond</w:t>
        </w:r>
        <w:r w:rsidR="00A91880">
          <w:rPr>
            <w:noProof/>
            <w:webHidden/>
          </w:rPr>
          <w:tab/>
        </w:r>
        <w:r w:rsidR="00A91880">
          <w:rPr>
            <w:noProof/>
            <w:webHidden/>
          </w:rPr>
          <w:fldChar w:fldCharType="begin"/>
        </w:r>
        <w:r w:rsidR="00A91880">
          <w:rPr>
            <w:noProof/>
            <w:webHidden/>
          </w:rPr>
          <w:instrText xml:space="preserve"> PAGEREF _Toc108813225 \h </w:instrText>
        </w:r>
        <w:r w:rsidR="00A91880">
          <w:rPr>
            <w:noProof/>
            <w:webHidden/>
          </w:rPr>
        </w:r>
        <w:r w:rsidR="00A91880">
          <w:rPr>
            <w:noProof/>
            <w:webHidden/>
          </w:rPr>
          <w:fldChar w:fldCharType="separate"/>
        </w:r>
        <w:r w:rsidR="00A91880">
          <w:rPr>
            <w:noProof/>
            <w:webHidden/>
          </w:rPr>
          <w:t>25</w:t>
        </w:r>
        <w:r w:rsidR="00A91880">
          <w:rPr>
            <w:noProof/>
            <w:webHidden/>
          </w:rPr>
          <w:fldChar w:fldCharType="end"/>
        </w:r>
      </w:hyperlink>
    </w:p>
    <w:p w14:paraId="751F4F40" w14:textId="1000E450"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26" w:history="1">
        <w:r w:rsidR="00A91880" w:rsidRPr="00365779">
          <w:rPr>
            <w:rStyle w:val="Hyperlink"/>
            <w:noProof/>
          </w:rPr>
          <w:t>5</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Mobilizers and constraints</w:t>
        </w:r>
        <w:r w:rsidR="00A91880">
          <w:rPr>
            <w:noProof/>
            <w:webHidden/>
          </w:rPr>
          <w:tab/>
        </w:r>
        <w:r w:rsidR="00A91880">
          <w:rPr>
            <w:noProof/>
            <w:webHidden/>
          </w:rPr>
          <w:fldChar w:fldCharType="begin"/>
        </w:r>
        <w:r w:rsidR="00A91880">
          <w:rPr>
            <w:noProof/>
            <w:webHidden/>
          </w:rPr>
          <w:instrText xml:space="preserve"> PAGEREF _Toc108813226 \h </w:instrText>
        </w:r>
        <w:r w:rsidR="00A91880">
          <w:rPr>
            <w:noProof/>
            <w:webHidden/>
          </w:rPr>
        </w:r>
        <w:r w:rsidR="00A91880">
          <w:rPr>
            <w:noProof/>
            <w:webHidden/>
          </w:rPr>
          <w:fldChar w:fldCharType="separate"/>
        </w:r>
        <w:r w:rsidR="00A91880">
          <w:rPr>
            <w:noProof/>
            <w:webHidden/>
          </w:rPr>
          <w:t>25</w:t>
        </w:r>
        <w:r w:rsidR="00A91880">
          <w:rPr>
            <w:noProof/>
            <w:webHidden/>
          </w:rPr>
          <w:fldChar w:fldCharType="end"/>
        </w:r>
      </w:hyperlink>
    </w:p>
    <w:p w14:paraId="4D304967" w14:textId="7E3AE493" w:rsidR="00A91880" w:rsidRDefault="00000000">
      <w:pPr>
        <w:pStyle w:val="TOC2"/>
        <w:rPr>
          <w:rFonts w:asciiTheme="minorHAnsi" w:eastAsiaTheme="minorEastAsia" w:hAnsiTheme="minorHAnsi" w:cstheme="minorBidi"/>
          <w:noProof/>
          <w:sz w:val="24"/>
          <w:lang w:val="en-SE" w:eastAsia="en-GB"/>
        </w:rPr>
      </w:pPr>
      <w:hyperlink w:anchor="_Toc108813227" w:history="1">
        <w:r w:rsidR="00A91880" w:rsidRPr="00365779">
          <w:rPr>
            <w:rStyle w:val="Hyperlink"/>
            <w:noProof/>
          </w:rPr>
          <w:t>5.1</w:t>
        </w:r>
        <w:r w:rsidR="00A91880">
          <w:rPr>
            <w:rFonts w:asciiTheme="minorHAnsi" w:eastAsiaTheme="minorEastAsia" w:hAnsiTheme="minorHAnsi" w:cstheme="minorBidi"/>
            <w:noProof/>
            <w:sz w:val="24"/>
            <w:lang w:val="en-SE" w:eastAsia="en-GB"/>
          </w:rPr>
          <w:tab/>
        </w:r>
        <w:r w:rsidR="00A91880" w:rsidRPr="00365779">
          <w:rPr>
            <w:rStyle w:val="Hyperlink"/>
            <w:noProof/>
          </w:rPr>
          <w:t>mobilizer</w:t>
        </w:r>
        <w:r w:rsidR="00A91880">
          <w:rPr>
            <w:noProof/>
            <w:webHidden/>
          </w:rPr>
          <w:tab/>
        </w:r>
        <w:r w:rsidR="00A91880">
          <w:rPr>
            <w:noProof/>
            <w:webHidden/>
          </w:rPr>
          <w:fldChar w:fldCharType="begin"/>
        </w:r>
        <w:r w:rsidR="00A91880">
          <w:rPr>
            <w:noProof/>
            <w:webHidden/>
          </w:rPr>
          <w:instrText xml:space="preserve"> PAGEREF _Toc108813227 \h </w:instrText>
        </w:r>
        <w:r w:rsidR="00A91880">
          <w:rPr>
            <w:noProof/>
            <w:webHidden/>
          </w:rPr>
        </w:r>
        <w:r w:rsidR="00A91880">
          <w:rPr>
            <w:noProof/>
            <w:webHidden/>
          </w:rPr>
          <w:fldChar w:fldCharType="separate"/>
        </w:r>
        <w:r w:rsidR="00A91880">
          <w:rPr>
            <w:noProof/>
            <w:webHidden/>
          </w:rPr>
          <w:t>26</w:t>
        </w:r>
        <w:r w:rsidR="00A91880">
          <w:rPr>
            <w:noProof/>
            <w:webHidden/>
          </w:rPr>
          <w:fldChar w:fldCharType="end"/>
        </w:r>
      </w:hyperlink>
    </w:p>
    <w:p w14:paraId="507CD7B3" w14:textId="0C53D6B5" w:rsidR="00A91880" w:rsidRDefault="00000000">
      <w:pPr>
        <w:pStyle w:val="TOC2"/>
        <w:rPr>
          <w:rFonts w:asciiTheme="minorHAnsi" w:eastAsiaTheme="minorEastAsia" w:hAnsiTheme="minorHAnsi" w:cstheme="minorBidi"/>
          <w:noProof/>
          <w:sz w:val="24"/>
          <w:lang w:val="en-SE" w:eastAsia="en-GB"/>
        </w:rPr>
      </w:pPr>
      <w:hyperlink w:anchor="_Toc108813228" w:history="1">
        <w:r w:rsidR="00A91880" w:rsidRPr="00365779">
          <w:rPr>
            <w:rStyle w:val="Hyperlink"/>
            <w:noProof/>
          </w:rPr>
          <w:t>5.2</w:t>
        </w:r>
        <w:r w:rsidR="00A91880">
          <w:rPr>
            <w:rFonts w:asciiTheme="minorHAnsi" w:eastAsiaTheme="minorEastAsia" w:hAnsiTheme="minorHAnsi" w:cstheme="minorBidi"/>
            <w:noProof/>
            <w:sz w:val="24"/>
            <w:lang w:val="en-SE" w:eastAsia="en-GB"/>
          </w:rPr>
          <w:tab/>
        </w:r>
        <w:r w:rsidR="00A91880" w:rsidRPr="00365779">
          <w:rPr>
            <w:rStyle w:val="Hyperlink"/>
            <w:noProof/>
          </w:rPr>
          <w:t>applyMobilizersWithin</w:t>
        </w:r>
        <w:r w:rsidR="00A91880">
          <w:rPr>
            <w:noProof/>
            <w:webHidden/>
          </w:rPr>
          <w:tab/>
        </w:r>
        <w:r w:rsidR="00A91880">
          <w:rPr>
            <w:noProof/>
            <w:webHidden/>
          </w:rPr>
          <w:fldChar w:fldCharType="begin"/>
        </w:r>
        <w:r w:rsidR="00A91880">
          <w:rPr>
            <w:noProof/>
            <w:webHidden/>
          </w:rPr>
          <w:instrText xml:space="preserve"> PAGEREF _Toc108813228 \h </w:instrText>
        </w:r>
        <w:r w:rsidR="00A91880">
          <w:rPr>
            <w:noProof/>
            <w:webHidden/>
          </w:rPr>
        </w:r>
        <w:r w:rsidR="00A91880">
          <w:rPr>
            <w:noProof/>
            <w:webHidden/>
          </w:rPr>
          <w:fldChar w:fldCharType="separate"/>
        </w:r>
        <w:r w:rsidR="00A91880">
          <w:rPr>
            <w:noProof/>
            <w:webHidden/>
          </w:rPr>
          <w:t>26</w:t>
        </w:r>
        <w:r w:rsidR="00A91880">
          <w:rPr>
            <w:noProof/>
            <w:webHidden/>
          </w:rPr>
          <w:fldChar w:fldCharType="end"/>
        </w:r>
      </w:hyperlink>
    </w:p>
    <w:p w14:paraId="606BBB5A" w14:textId="0D652C30" w:rsidR="00A91880" w:rsidRDefault="00000000">
      <w:pPr>
        <w:pStyle w:val="TOC2"/>
        <w:rPr>
          <w:rFonts w:asciiTheme="minorHAnsi" w:eastAsiaTheme="minorEastAsia" w:hAnsiTheme="minorHAnsi" w:cstheme="minorBidi"/>
          <w:noProof/>
          <w:sz w:val="24"/>
          <w:lang w:val="en-SE" w:eastAsia="en-GB"/>
        </w:rPr>
      </w:pPr>
      <w:hyperlink w:anchor="_Toc108813229" w:history="1">
        <w:r w:rsidR="00A91880" w:rsidRPr="00365779">
          <w:rPr>
            <w:rStyle w:val="Hyperlink"/>
            <w:noProof/>
          </w:rPr>
          <w:t>5.3</w:t>
        </w:r>
        <w:r w:rsidR="00A91880">
          <w:rPr>
            <w:rFonts w:asciiTheme="minorHAnsi" w:eastAsiaTheme="minorEastAsia" w:hAnsiTheme="minorHAnsi" w:cstheme="minorBidi"/>
            <w:noProof/>
            <w:sz w:val="24"/>
            <w:lang w:val="en-SE" w:eastAsia="en-GB"/>
          </w:rPr>
          <w:tab/>
        </w:r>
        <w:r w:rsidR="00A91880" w:rsidRPr="00365779">
          <w:rPr>
            <w:rStyle w:val="Hyperlink"/>
            <w:noProof/>
          </w:rPr>
          <w:t>mobilizeInterfaces</w:t>
        </w:r>
        <w:r w:rsidR="00A91880">
          <w:rPr>
            <w:noProof/>
            <w:webHidden/>
          </w:rPr>
          <w:tab/>
        </w:r>
        <w:r w:rsidR="00A91880">
          <w:rPr>
            <w:noProof/>
            <w:webHidden/>
          </w:rPr>
          <w:fldChar w:fldCharType="begin"/>
        </w:r>
        <w:r w:rsidR="00A91880">
          <w:rPr>
            <w:noProof/>
            <w:webHidden/>
          </w:rPr>
          <w:instrText xml:space="preserve"> PAGEREF _Toc108813229 \h </w:instrText>
        </w:r>
        <w:r w:rsidR="00A91880">
          <w:rPr>
            <w:noProof/>
            <w:webHidden/>
          </w:rPr>
        </w:r>
        <w:r w:rsidR="00A91880">
          <w:rPr>
            <w:noProof/>
            <w:webHidden/>
          </w:rPr>
          <w:fldChar w:fldCharType="separate"/>
        </w:r>
        <w:r w:rsidR="00A91880">
          <w:rPr>
            <w:noProof/>
            <w:webHidden/>
          </w:rPr>
          <w:t>27</w:t>
        </w:r>
        <w:r w:rsidR="00A91880">
          <w:rPr>
            <w:noProof/>
            <w:webHidden/>
          </w:rPr>
          <w:fldChar w:fldCharType="end"/>
        </w:r>
      </w:hyperlink>
    </w:p>
    <w:p w14:paraId="1FFF56EC" w14:textId="06E176A0" w:rsidR="00A91880" w:rsidRDefault="00000000">
      <w:pPr>
        <w:pStyle w:val="TOC2"/>
        <w:rPr>
          <w:rFonts w:asciiTheme="minorHAnsi" w:eastAsiaTheme="minorEastAsia" w:hAnsiTheme="minorHAnsi" w:cstheme="minorBidi"/>
          <w:noProof/>
          <w:sz w:val="24"/>
          <w:lang w:val="en-SE" w:eastAsia="en-GB"/>
        </w:rPr>
      </w:pPr>
      <w:hyperlink w:anchor="_Toc108813230" w:history="1">
        <w:r w:rsidR="00A91880" w:rsidRPr="00365779">
          <w:rPr>
            <w:rStyle w:val="Hyperlink"/>
            <w:noProof/>
          </w:rPr>
          <w:t>5.4</w:t>
        </w:r>
        <w:r w:rsidR="00A91880">
          <w:rPr>
            <w:rFonts w:asciiTheme="minorHAnsi" w:eastAsiaTheme="minorEastAsia" w:hAnsiTheme="minorHAnsi" w:cstheme="minorBidi"/>
            <w:noProof/>
            <w:sz w:val="24"/>
            <w:lang w:val="en-SE" w:eastAsia="en-GB"/>
          </w:rPr>
          <w:tab/>
        </w:r>
        <w:r w:rsidR="00A91880" w:rsidRPr="00365779">
          <w:rPr>
            <w:rStyle w:val="Hyperlink"/>
            <w:noProof/>
          </w:rPr>
          <w:t>singleBondMobility</w:t>
        </w:r>
        <w:r w:rsidR="00A91880">
          <w:rPr>
            <w:noProof/>
            <w:webHidden/>
          </w:rPr>
          <w:tab/>
        </w:r>
        <w:r w:rsidR="00A91880">
          <w:rPr>
            <w:noProof/>
            <w:webHidden/>
          </w:rPr>
          <w:fldChar w:fldCharType="begin"/>
        </w:r>
        <w:r w:rsidR="00A91880">
          <w:rPr>
            <w:noProof/>
            <w:webHidden/>
          </w:rPr>
          <w:instrText xml:space="preserve"> PAGEREF _Toc108813230 \h </w:instrText>
        </w:r>
        <w:r w:rsidR="00A91880">
          <w:rPr>
            <w:noProof/>
            <w:webHidden/>
          </w:rPr>
        </w:r>
        <w:r w:rsidR="00A91880">
          <w:rPr>
            <w:noProof/>
            <w:webHidden/>
          </w:rPr>
          <w:fldChar w:fldCharType="separate"/>
        </w:r>
        <w:r w:rsidR="00A91880">
          <w:rPr>
            <w:noProof/>
            <w:webHidden/>
          </w:rPr>
          <w:t>28</w:t>
        </w:r>
        <w:r w:rsidR="00A91880">
          <w:rPr>
            <w:noProof/>
            <w:webHidden/>
          </w:rPr>
          <w:fldChar w:fldCharType="end"/>
        </w:r>
      </w:hyperlink>
    </w:p>
    <w:p w14:paraId="21B64C71" w14:textId="7CAB6DC9" w:rsidR="00A91880" w:rsidRDefault="00000000">
      <w:pPr>
        <w:pStyle w:val="TOC2"/>
        <w:rPr>
          <w:rFonts w:asciiTheme="minorHAnsi" w:eastAsiaTheme="minorEastAsia" w:hAnsiTheme="minorHAnsi" w:cstheme="minorBidi"/>
          <w:noProof/>
          <w:sz w:val="24"/>
          <w:lang w:val="en-SE" w:eastAsia="en-GB"/>
        </w:rPr>
      </w:pPr>
      <w:hyperlink w:anchor="_Toc108813231" w:history="1">
        <w:r w:rsidR="00A91880" w:rsidRPr="00365779">
          <w:rPr>
            <w:rStyle w:val="Hyperlink"/>
            <w:noProof/>
          </w:rPr>
          <w:t>5.5</w:t>
        </w:r>
        <w:r w:rsidR="00A91880">
          <w:rPr>
            <w:rFonts w:asciiTheme="minorHAnsi" w:eastAsiaTheme="minorEastAsia" w:hAnsiTheme="minorHAnsi" w:cstheme="minorBidi"/>
            <w:noProof/>
            <w:sz w:val="24"/>
            <w:lang w:val="en-SE" w:eastAsia="en-GB"/>
          </w:rPr>
          <w:tab/>
        </w:r>
        <w:r w:rsidR="00A91880" w:rsidRPr="00365779">
          <w:rPr>
            <w:rStyle w:val="Hyperlink"/>
            <w:noProof/>
          </w:rPr>
          <w:t>psiPhiMobility</w:t>
        </w:r>
        <w:r w:rsidR="00A91880">
          <w:rPr>
            <w:noProof/>
            <w:webHidden/>
          </w:rPr>
          <w:tab/>
        </w:r>
        <w:r w:rsidR="00A91880">
          <w:rPr>
            <w:noProof/>
            <w:webHidden/>
          </w:rPr>
          <w:fldChar w:fldCharType="begin"/>
        </w:r>
        <w:r w:rsidR="00A91880">
          <w:rPr>
            <w:noProof/>
            <w:webHidden/>
          </w:rPr>
          <w:instrText xml:space="preserve"> PAGEREF _Toc108813231 \h </w:instrText>
        </w:r>
        <w:r w:rsidR="00A91880">
          <w:rPr>
            <w:noProof/>
            <w:webHidden/>
          </w:rPr>
        </w:r>
        <w:r w:rsidR="00A91880">
          <w:rPr>
            <w:noProof/>
            <w:webHidden/>
          </w:rPr>
          <w:fldChar w:fldCharType="separate"/>
        </w:r>
        <w:r w:rsidR="00A91880">
          <w:rPr>
            <w:noProof/>
            <w:webHidden/>
          </w:rPr>
          <w:t>28</w:t>
        </w:r>
        <w:r w:rsidR="00A91880">
          <w:rPr>
            <w:noProof/>
            <w:webHidden/>
          </w:rPr>
          <w:fldChar w:fldCharType="end"/>
        </w:r>
      </w:hyperlink>
    </w:p>
    <w:p w14:paraId="699F4112" w14:textId="45207661" w:rsidR="00A91880" w:rsidRDefault="00000000">
      <w:pPr>
        <w:pStyle w:val="TOC2"/>
        <w:rPr>
          <w:rFonts w:asciiTheme="minorHAnsi" w:eastAsiaTheme="minorEastAsia" w:hAnsiTheme="minorHAnsi" w:cstheme="minorBidi"/>
          <w:noProof/>
          <w:sz w:val="24"/>
          <w:lang w:val="en-SE" w:eastAsia="en-GB"/>
        </w:rPr>
      </w:pPr>
      <w:hyperlink w:anchor="_Toc108813232" w:history="1">
        <w:r w:rsidR="00A91880" w:rsidRPr="00365779">
          <w:rPr>
            <w:rStyle w:val="Hyperlink"/>
            <w:noProof/>
          </w:rPr>
          <w:t>5.6</w:t>
        </w:r>
        <w:r w:rsidR="00A91880">
          <w:rPr>
            <w:rFonts w:asciiTheme="minorHAnsi" w:eastAsiaTheme="minorEastAsia" w:hAnsiTheme="minorHAnsi" w:cstheme="minorBidi"/>
            <w:noProof/>
            <w:sz w:val="24"/>
            <w:lang w:val="en-SE" w:eastAsia="en-GB"/>
          </w:rPr>
          <w:tab/>
        </w:r>
        <w:r w:rsidR="00A91880" w:rsidRPr="00365779">
          <w:rPr>
            <w:rStyle w:val="Hyperlink"/>
            <w:noProof/>
          </w:rPr>
          <w:t>Default mobilizers</w:t>
        </w:r>
        <w:r w:rsidR="00A91880">
          <w:rPr>
            <w:noProof/>
            <w:webHidden/>
          </w:rPr>
          <w:tab/>
        </w:r>
        <w:r w:rsidR="00A91880">
          <w:rPr>
            <w:noProof/>
            <w:webHidden/>
          </w:rPr>
          <w:fldChar w:fldCharType="begin"/>
        </w:r>
        <w:r w:rsidR="00A91880">
          <w:rPr>
            <w:noProof/>
            <w:webHidden/>
          </w:rPr>
          <w:instrText xml:space="preserve"> PAGEREF _Toc108813232 \h </w:instrText>
        </w:r>
        <w:r w:rsidR="00A91880">
          <w:rPr>
            <w:noProof/>
            <w:webHidden/>
          </w:rPr>
        </w:r>
        <w:r w:rsidR="00A91880">
          <w:rPr>
            <w:noProof/>
            <w:webHidden/>
          </w:rPr>
          <w:fldChar w:fldCharType="separate"/>
        </w:r>
        <w:r w:rsidR="00A91880">
          <w:rPr>
            <w:noProof/>
            <w:webHidden/>
          </w:rPr>
          <w:t>29</w:t>
        </w:r>
        <w:r w:rsidR="00A91880">
          <w:rPr>
            <w:noProof/>
            <w:webHidden/>
          </w:rPr>
          <w:fldChar w:fldCharType="end"/>
        </w:r>
      </w:hyperlink>
    </w:p>
    <w:p w14:paraId="1D904E52" w14:textId="40678043" w:rsidR="00A91880" w:rsidRDefault="00000000">
      <w:pPr>
        <w:pStyle w:val="TOC2"/>
        <w:rPr>
          <w:rFonts w:asciiTheme="minorHAnsi" w:eastAsiaTheme="minorEastAsia" w:hAnsiTheme="minorHAnsi" w:cstheme="minorBidi"/>
          <w:noProof/>
          <w:sz w:val="24"/>
          <w:lang w:val="en-SE" w:eastAsia="en-GB"/>
        </w:rPr>
      </w:pPr>
      <w:hyperlink w:anchor="_Toc108813233" w:history="1">
        <w:r w:rsidR="00A91880" w:rsidRPr="00365779">
          <w:rPr>
            <w:rStyle w:val="Hyperlink"/>
            <w:noProof/>
          </w:rPr>
          <w:t>5.7</w:t>
        </w:r>
        <w:r w:rsidR="00A91880">
          <w:rPr>
            <w:rFonts w:asciiTheme="minorHAnsi" w:eastAsiaTheme="minorEastAsia" w:hAnsiTheme="minorHAnsi" w:cstheme="minorBidi"/>
            <w:noProof/>
            <w:sz w:val="24"/>
            <w:lang w:val="en-SE" w:eastAsia="en-GB"/>
          </w:rPr>
          <w:tab/>
        </w:r>
        <w:r w:rsidR="00A91880" w:rsidRPr="00365779">
          <w:rPr>
            <w:rStyle w:val="Hyperlink"/>
            <w:noProof/>
          </w:rPr>
          <w:t>Order of application of mobilizers</w:t>
        </w:r>
        <w:r w:rsidR="00A91880">
          <w:rPr>
            <w:noProof/>
            <w:webHidden/>
          </w:rPr>
          <w:tab/>
        </w:r>
        <w:r w:rsidR="00A91880">
          <w:rPr>
            <w:noProof/>
            <w:webHidden/>
          </w:rPr>
          <w:fldChar w:fldCharType="begin"/>
        </w:r>
        <w:r w:rsidR="00A91880">
          <w:rPr>
            <w:noProof/>
            <w:webHidden/>
          </w:rPr>
          <w:instrText xml:space="preserve"> PAGEREF _Toc108813233 \h </w:instrText>
        </w:r>
        <w:r w:rsidR="00A91880">
          <w:rPr>
            <w:noProof/>
            <w:webHidden/>
          </w:rPr>
        </w:r>
        <w:r w:rsidR="00A91880">
          <w:rPr>
            <w:noProof/>
            <w:webHidden/>
          </w:rPr>
          <w:fldChar w:fldCharType="separate"/>
        </w:r>
        <w:r w:rsidR="00A91880">
          <w:rPr>
            <w:noProof/>
            <w:webHidden/>
          </w:rPr>
          <w:t>31</w:t>
        </w:r>
        <w:r w:rsidR="00A91880">
          <w:rPr>
            <w:noProof/>
            <w:webHidden/>
          </w:rPr>
          <w:fldChar w:fldCharType="end"/>
        </w:r>
      </w:hyperlink>
    </w:p>
    <w:p w14:paraId="44196027" w14:textId="1647205D" w:rsidR="00A91880" w:rsidRDefault="00000000">
      <w:pPr>
        <w:pStyle w:val="TOC2"/>
        <w:rPr>
          <w:rFonts w:asciiTheme="minorHAnsi" w:eastAsiaTheme="minorEastAsia" w:hAnsiTheme="minorHAnsi" w:cstheme="minorBidi"/>
          <w:noProof/>
          <w:sz w:val="24"/>
          <w:lang w:val="en-SE" w:eastAsia="en-GB"/>
        </w:rPr>
      </w:pPr>
      <w:hyperlink w:anchor="_Toc108813234" w:history="1">
        <w:r w:rsidR="00A91880" w:rsidRPr="00365779">
          <w:rPr>
            <w:rStyle w:val="Hyperlink"/>
            <w:noProof/>
          </w:rPr>
          <w:t>5.8</w:t>
        </w:r>
        <w:r w:rsidR="00A91880">
          <w:rPr>
            <w:rFonts w:asciiTheme="minorHAnsi" w:eastAsiaTheme="minorEastAsia" w:hAnsiTheme="minorHAnsi" w:cstheme="minorBidi"/>
            <w:noProof/>
            <w:sz w:val="24"/>
            <w:lang w:val="en-SE" w:eastAsia="en-GB"/>
          </w:rPr>
          <w:tab/>
        </w:r>
        <w:r w:rsidR="00A91880" w:rsidRPr="00365779">
          <w:rPr>
            <w:rStyle w:val="Hyperlink"/>
            <w:noProof/>
          </w:rPr>
          <w:t>constraint</w:t>
        </w:r>
        <w:r w:rsidR="00A91880">
          <w:rPr>
            <w:noProof/>
            <w:webHidden/>
          </w:rPr>
          <w:tab/>
        </w:r>
        <w:r w:rsidR="00A91880">
          <w:rPr>
            <w:noProof/>
            <w:webHidden/>
          </w:rPr>
          <w:fldChar w:fldCharType="begin"/>
        </w:r>
        <w:r w:rsidR="00A91880">
          <w:rPr>
            <w:noProof/>
            <w:webHidden/>
          </w:rPr>
          <w:instrText xml:space="preserve"> PAGEREF _Toc108813234 \h </w:instrText>
        </w:r>
        <w:r w:rsidR="00A91880">
          <w:rPr>
            <w:noProof/>
            <w:webHidden/>
          </w:rPr>
        </w:r>
        <w:r w:rsidR="00A91880">
          <w:rPr>
            <w:noProof/>
            <w:webHidden/>
          </w:rPr>
          <w:fldChar w:fldCharType="separate"/>
        </w:r>
        <w:r w:rsidR="00A91880">
          <w:rPr>
            <w:noProof/>
            <w:webHidden/>
          </w:rPr>
          <w:t>31</w:t>
        </w:r>
        <w:r w:rsidR="00A91880">
          <w:rPr>
            <w:noProof/>
            <w:webHidden/>
          </w:rPr>
          <w:fldChar w:fldCharType="end"/>
        </w:r>
      </w:hyperlink>
    </w:p>
    <w:p w14:paraId="1C8A9322" w14:textId="42C7F490" w:rsidR="00A91880" w:rsidRDefault="00000000">
      <w:pPr>
        <w:pStyle w:val="TOC2"/>
        <w:rPr>
          <w:rFonts w:asciiTheme="minorHAnsi" w:eastAsiaTheme="minorEastAsia" w:hAnsiTheme="minorHAnsi" w:cstheme="minorBidi"/>
          <w:noProof/>
          <w:sz w:val="24"/>
          <w:lang w:val="en-SE" w:eastAsia="en-GB"/>
        </w:rPr>
      </w:pPr>
      <w:hyperlink w:anchor="_Toc108813235" w:history="1">
        <w:r w:rsidR="00A91880" w:rsidRPr="00365779">
          <w:rPr>
            <w:rStyle w:val="Hyperlink"/>
            <w:noProof/>
          </w:rPr>
          <w:t>5.9</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to ground</w:t>
        </w:r>
        <w:r w:rsidR="00A91880">
          <w:rPr>
            <w:noProof/>
            <w:webHidden/>
          </w:rPr>
          <w:tab/>
        </w:r>
        <w:r w:rsidR="00A91880">
          <w:rPr>
            <w:noProof/>
            <w:webHidden/>
          </w:rPr>
          <w:fldChar w:fldCharType="begin"/>
        </w:r>
        <w:r w:rsidR="00A91880">
          <w:rPr>
            <w:noProof/>
            <w:webHidden/>
          </w:rPr>
          <w:instrText xml:space="preserve"> PAGEREF _Toc108813235 \h </w:instrText>
        </w:r>
        <w:r w:rsidR="00A91880">
          <w:rPr>
            <w:noProof/>
            <w:webHidden/>
          </w:rPr>
        </w:r>
        <w:r w:rsidR="00A91880">
          <w:rPr>
            <w:noProof/>
            <w:webHidden/>
          </w:rPr>
          <w:fldChar w:fldCharType="separate"/>
        </w:r>
        <w:r w:rsidR="00A91880">
          <w:rPr>
            <w:noProof/>
            <w:webHidden/>
          </w:rPr>
          <w:t>32</w:t>
        </w:r>
        <w:r w:rsidR="00A91880">
          <w:rPr>
            <w:noProof/>
            <w:webHidden/>
          </w:rPr>
          <w:fldChar w:fldCharType="end"/>
        </w:r>
      </w:hyperlink>
    </w:p>
    <w:p w14:paraId="0B3B4676" w14:textId="38C2230C" w:rsidR="00A91880" w:rsidRDefault="00000000">
      <w:pPr>
        <w:pStyle w:val="TOC2"/>
        <w:rPr>
          <w:rFonts w:asciiTheme="minorHAnsi" w:eastAsiaTheme="minorEastAsia" w:hAnsiTheme="minorHAnsi" w:cstheme="minorBidi"/>
          <w:noProof/>
          <w:sz w:val="24"/>
          <w:lang w:val="en-SE" w:eastAsia="en-GB"/>
        </w:rPr>
      </w:pPr>
      <w:hyperlink w:anchor="_Toc108813236" w:history="1">
        <w:r w:rsidR="00A91880" w:rsidRPr="00365779">
          <w:rPr>
            <w:rStyle w:val="Hyperlink"/>
            <w:noProof/>
          </w:rPr>
          <w:t>5.10</w:t>
        </w:r>
        <w:r w:rsidR="00A91880">
          <w:rPr>
            <w:rFonts w:asciiTheme="minorHAnsi" w:eastAsiaTheme="minorEastAsia" w:hAnsiTheme="minorHAnsi" w:cstheme="minorBidi"/>
            <w:noProof/>
            <w:sz w:val="24"/>
            <w:lang w:val="en-SE" w:eastAsia="en-GB"/>
          </w:rPr>
          <w:tab/>
        </w:r>
        <w:r w:rsidR="00A91880" w:rsidRPr="00365779">
          <w:rPr>
            <w:rStyle w:val="Hyperlink"/>
            <w:noProof/>
          </w:rPr>
          <w:t>Constraining rigid segments to each other or to ground</w:t>
        </w:r>
        <w:r w:rsidR="00A91880">
          <w:rPr>
            <w:noProof/>
            <w:webHidden/>
          </w:rPr>
          <w:tab/>
        </w:r>
        <w:r w:rsidR="00A91880">
          <w:rPr>
            <w:noProof/>
            <w:webHidden/>
          </w:rPr>
          <w:fldChar w:fldCharType="begin"/>
        </w:r>
        <w:r w:rsidR="00A91880">
          <w:rPr>
            <w:noProof/>
            <w:webHidden/>
          </w:rPr>
          <w:instrText xml:space="preserve"> PAGEREF _Toc108813236 \h </w:instrText>
        </w:r>
        <w:r w:rsidR="00A91880">
          <w:rPr>
            <w:noProof/>
            <w:webHidden/>
          </w:rPr>
        </w:r>
        <w:r w:rsidR="00A91880">
          <w:rPr>
            <w:noProof/>
            <w:webHidden/>
          </w:rPr>
          <w:fldChar w:fldCharType="separate"/>
        </w:r>
        <w:r w:rsidR="00A91880">
          <w:rPr>
            <w:noProof/>
            <w:webHidden/>
          </w:rPr>
          <w:t>33</w:t>
        </w:r>
        <w:r w:rsidR="00A91880">
          <w:rPr>
            <w:noProof/>
            <w:webHidden/>
          </w:rPr>
          <w:fldChar w:fldCharType="end"/>
        </w:r>
      </w:hyperlink>
    </w:p>
    <w:p w14:paraId="7C0ADECD" w14:textId="034112B9" w:rsidR="00A91880" w:rsidRDefault="00000000">
      <w:pPr>
        <w:pStyle w:val="TOC2"/>
        <w:rPr>
          <w:rFonts w:asciiTheme="minorHAnsi" w:eastAsiaTheme="minorEastAsia" w:hAnsiTheme="minorHAnsi" w:cstheme="minorBidi"/>
          <w:noProof/>
          <w:sz w:val="24"/>
          <w:lang w:val="en-SE" w:eastAsia="en-GB"/>
        </w:rPr>
      </w:pPr>
      <w:hyperlink w:anchor="_Toc108813237" w:history="1">
        <w:r w:rsidR="00A91880" w:rsidRPr="00365779">
          <w:rPr>
            <w:rStyle w:val="Hyperlink"/>
            <w:noProof/>
          </w:rPr>
          <w:t>5.11</w:t>
        </w:r>
        <w:r w:rsidR="00A91880">
          <w:rPr>
            <w:rFonts w:asciiTheme="minorHAnsi" w:eastAsiaTheme="minorEastAsia" w:hAnsiTheme="minorHAnsi" w:cstheme="minorBidi"/>
            <w:noProof/>
            <w:sz w:val="24"/>
            <w:lang w:val="en-SE" w:eastAsia="en-GB"/>
          </w:rPr>
          <w:tab/>
        </w:r>
        <w:r w:rsidR="00A91880" w:rsidRPr="00365779">
          <w:rPr>
            <w:rStyle w:val="Hyperlink"/>
            <w:noProof/>
          </w:rPr>
          <w:t>constrainInterfaces</w:t>
        </w:r>
        <w:r w:rsidR="00A91880">
          <w:rPr>
            <w:noProof/>
            <w:webHidden/>
          </w:rPr>
          <w:tab/>
        </w:r>
        <w:r w:rsidR="00A91880">
          <w:rPr>
            <w:noProof/>
            <w:webHidden/>
          </w:rPr>
          <w:fldChar w:fldCharType="begin"/>
        </w:r>
        <w:r w:rsidR="00A91880">
          <w:rPr>
            <w:noProof/>
            <w:webHidden/>
          </w:rPr>
          <w:instrText xml:space="preserve"> PAGEREF _Toc108813237 \h </w:instrText>
        </w:r>
        <w:r w:rsidR="00A91880">
          <w:rPr>
            <w:noProof/>
            <w:webHidden/>
          </w:rPr>
        </w:r>
        <w:r w:rsidR="00A91880">
          <w:rPr>
            <w:noProof/>
            <w:webHidden/>
          </w:rPr>
          <w:fldChar w:fldCharType="separate"/>
        </w:r>
        <w:r w:rsidR="00A91880">
          <w:rPr>
            <w:noProof/>
            <w:webHidden/>
          </w:rPr>
          <w:t>34</w:t>
        </w:r>
        <w:r w:rsidR="00A91880">
          <w:rPr>
            <w:noProof/>
            <w:webHidden/>
          </w:rPr>
          <w:fldChar w:fldCharType="end"/>
        </w:r>
      </w:hyperlink>
    </w:p>
    <w:p w14:paraId="481258AE" w14:textId="5ABEDC74" w:rsidR="00A91880" w:rsidRDefault="00000000">
      <w:pPr>
        <w:pStyle w:val="TOC2"/>
        <w:rPr>
          <w:rFonts w:asciiTheme="minorHAnsi" w:eastAsiaTheme="minorEastAsia" w:hAnsiTheme="minorHAnsi" w:cstheme="minorBidi"/>
          <w:noProof/>
          <w:sz w:val="24"/>
          <w:lang w:val="en-SE" w:eastAsia="en-GB"/>
        </w:rPr>
      </w:pPr>
      <w:hyperlink w:anchor="_Toc108813238" w:history="1">
        <w:r w:rsidR="00A91880" w:rsidRPr="00365779">
          <w:rPr>
            <w:rStyle w:val="Hyperlink"/>
            <w:noProof/>
          </w:rPr>
          <w:t>5.12</w:t>
        </w:r>
        <w:r w:rsidR="00A91880">
          <w:rPr>
            <w:rFonts w:asciiTheme="minorHAnsi" w:eastAsiaTheme="minorEastAsia" w:hAnsiTheme="minorHAnsi" w:cstheme="minorBidi"/>
            <w:noProof/>
            <w:sz w:val="24"/>
            <w:lang w:val="en-SE" w:eastAsia="en-GB"/>
          </w:rPr>
          <w:tab/>
        </w:r>
        <w:r w:rsidR="00A91880" w:rsidRPr="00365779">
          <w:rPr>
            <w:rStyle w:val="Hyperlink"/>
            <w:noProof/>
          </w:rPr>
          <w:t>Coupling protein backbone ψ and φ angles</w:t>
        </w:r>
        <w:r w:rsidR="00A91880">
          <w:rPr>
            <w:noProof/>
            <w:webHidden/>
          </w:rPr>
          <w:tab/>
        </w:r>
        <w:r w:rsidR="00A91880">
          <w:rPr>
            <w:noProof/>
            <w:webHidden/>
          </w:rPr>
          <w:fldChar w:fldCharType="begin"/>
        </w:r>
        <w:r w:rsidR="00A91880">
          <w:rPr>
            <w:noProof/>
            <w:webHidden/>
          </w:rPr>
          <w:instrText xml:space="preserve"> PAGEREF _Toc108813238 \h </w:instrText>
        </w:r>
        <w:r w:rsidR="00A91880">
          <w:rPr>
            <w:noProof/>
            <w:webHidden/>
          </w:rPr>
        </w:r>
        <w:r w:rsidR="00A91880">
          <w:rPr>
            <w:noProof/>
            <w:webHidden/>
          </w:rPr>
          <w:fldChar w:fldCharType="separate"/>
        </w:r>
        <w:r w:rsidR="00A91880">
          <w:rPr>
            <w:noProof/>
            <w:webHidden/>
          </w:rPr>
          <w:t>34</w:t>
        </w:r>
        <w:r w:rsidR="00A91880">
          <w:rPr>
            <w:noProof/>
            <w:webHidden/>
          </w:rPr>
          <w:fldChar w:fldCharType="end"/>
        </w:r>
      </w:hyperlink>
    </w:p>
    <w:p w14:paraId="02E0EEF2" w14:textId="681415BC"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39" w:history="1">
        <w:r w:rsidR="00A91880" w:rsidRPr="00365779">
          <w:rPr>
            <w:rStyle w:val="Hyperlink"/>
            <w:noProof/>
          </w:rPr>
          <w:t>6</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Direct structure editing</w:t>
        </w:r>
        <w:r w:rsidR="00A91880">
          <w:rPr>
            <w:noProof/>
            <w:webHidden/>
          </w:rPr>
          <w:tab/>
        </w:r>
        <w:r w:rsidR="00A91880">
          <w:rPr>
            <w:noProof/>
            <w:webHidden/>
          </w:rPr>
          <w:fldChar w:fldCharType="begin"/>
        </w:r>
        <w:r w:rsidR="00A91880">
          <w:rPr>
            <w:noProof/>
            <w:webHidden/>
          </w:rPr>
          <w:instrText xml:space="preserve"> PAGEREF _Toc108813239 \h </w:instrText>
        </w:r>
        <w:r w:rsidR="00A91880">
          <w:rPr>
            <w:noProof/>
            <w:webHidden/>
          </w:rPr>
        </w:r>
        <w:r w:rsidR="00A91880">
          <w:rPr>
            <w:noProof/>
            <w:webHidden/>
          </w:rPr>
          <w:fldChar w:fldCharType="separate"/>
        </w:r>
        <w:r w:rsidR="00A91880">
          <w:rPr>
            <w:noProof/>
            <w:webHidden/>
          </w:rPr>
          <w:t>35</w:t>
        </w:r>
        <w:r w:rsidR="00A91880">
          <w:rPr>
            <w:noProof/>
            <w:webHidden/>
          </w:rPr>
          <w:fldChar w:fldCharType="end"/>
        </w:r>
      </w:hyperlink>
    </w:p>
    <w:p w14:paraId="0A3B6454" w14:textId="4DA42E7F" w:rsidR="00A91880" w:rsidRDefault="00000000">
      <w:pPr>
        <w:pStyle w:val="TOC2"/>
        <w:rPr>
          <w:rFonts w:asciiTheme="minorHAnsi" w:eastAsiaTheme="minorEastAsia" w:hAnsiTheme="minorHAnsi" w:cstheme="minorBidi"/>
          <w:noProof/>
          <w:sz w:val="24"/>
          <w:lang w:val="en-SE" w:eastAsia="en-GB"/>
        </w:rPr>
      </w:pPr>
      <w:hyperlink w:anchor="_Toc108813240" w:history="1">
        <w:r w:rsidR="00A91880" w:rsidRPr="00365779">
          <w:rPr>
            <w:rStyle w:val="Hyperlink"/>
            <w:noProof/>
          </w:rPr>
          <w:t>6.1</w:t>
        </w:r>
        <w:r w:rsidR="00A91880">
          <w:rPr>
            <w:rFonts w:asciiTheme="minorHAnsi" w:eastAsiaTheme="minorEastAsia" w:hAnsiTheme="minorHAnsi" w:cstheme="minorBidi"/>
            <w:noProof/>
            <w:sz w:val="24"/>
            <w:lang w:val="en-SE" w:eastAsia="en-GB"/>
          </w:rPr>
          <w:tab/>
        </w:r>
        <w:r w:rsidR="00A91880" w:rsidRPr="00365779">
          <w:rPr>
            <w:rStyle w:val="Hyperlink"/>
            <w:noProof/>
          </w:rPr>
          <w:t>Initial displacement</w:t>
        </w:r>
        <w:r w:rsidR="00A91880">
          <w:rPr>
            <w:noProof/>
            <w:webHidden/>
          </w:rPr>
          <w:tab/>
        </w:r>
        <w:r w:rsidR="00A91880">
          <w:rPr>
            <w:noProof/>
            <w:webHidden/>
          </w:rPr>
          <w:fldChar w:fldCharType="begin"/>
        </w:r>
        <w:r w:rsidR="00A91880">
          <w:rPr>
            <w:noProof/>
            <w:webHidden/>
          </w:rPr>
          <w:instrText xml:space="preserve"> PAGEREF _Toc108813240 \h </w:instrText>
        </w:r>
        <w:r w:rsidR="00A91880">
          <w:rPr>
            <w:noProof/>
            <w:webHidden/>
          </w:rPr>
        </w:r>
        <w:r w:rsidR="00A91880">
          <w:rPr>
            <w:noProof/>
            <w:webHidden/>
          </w:rPr>
          <w:fldChar w:fldCharType="separate"/>
        </w:r>
        <w:r w:rsidR="00A91880">
          <w:rPr>
            <w:noProof/>
            <w:webHidden/>
          </w:rPr>
          <w:t>35</w:t>
        </w:r>
        <w:r w:rsidR="00A91880">
          <w:rPr>
            <w:noProof/>
            <w:webHidden/>
          </w:rPr>
          <w:fldChar w:fldCharType="end"/>
        </w:r>
      </w:hyperlink>
    </w:p>
    <w:p w14:paraId="238496A7" w14:textId="556A8263" w:rsidR="00A91880" w:rsidRDefault="00000000">
      <w:pPr>
        <w:pStyle w:val="TOC2"/>
        <w:rPr>
          <w:rFonts w:asciiTheme="minorHAnsi" w:eastAsiaTheme="minorEastAsia" w:hAnsiTheme="minorHAnsi" w:cstheme="minorBidi"/>
          <w:noProof/>
          <w:sz w:val="24"/>
          <w:lang w:val="en-SE" w:eastAsia="en-GB"/>
        </w:rPr>
      </w:pPr>
      <w:hyperlink w:anchor="_Toc108813241" w:history="1">
        <w:r w:rsidR="00A91880" w:rsidRPr="00365779">
          <w:rPr>
            <w:rStyle w:val="Hyperlink"/>
            <w:noProof/>
          </w:rPr>
          <w:t>6.2</w:t>
        </w:r>
        <w:r w:rsidR="00A91880">
          <w:rPr>
            <w:rFonts w:asciiTheme="minorHAnsi" w:eastAsiaTheme="minorEastAsia" w:hAnsiTheme="minorHAnsi" w:cstheme="minorBidi"/>
            <w:noProof/>
            <w:sz w:val="24"/>
            <w:lang w:val="en-SE" w:eastAsia="en-GB"/>
          </w:rPr>
          <w:tab/>
        </w:r>
        <w:r w:rsidR="00A91880" w:rsidRPr="00365779">
          <w:rPr>
            <w:rStyle w:val="Hyperlink"/>
            <w:noProof/>
          </w:rPr>
          <w:t>Imposing protein secondary structure</w:t>
        </w:r>
        <w:r w:rsidR="00A91880">
          <w:rPr>
            <w:noProof/>
            <w:webHidden/>
          </w:rPr>
          <w:tab/>
        </w:r>
        <w:r w:rsidR="00A91880">
          <w:rPr>
            <w:noProof/>
            <w:webHidden/>
          </w:rPr>
          <w:fldChar w:fldCharType="begin"/>
        </w:r>
        <w:r w:rsidR="00A91880">
          <w:rPr>
            <w:noProof/>
            <w:webHidden/>
          </w:rPr>
          <w:instrText xml:space="preserve"> PAGEREF _Toc108813241 \h </w:instrText>
        </w:r>
        <w:r w:rsidR="00A91880">
          <w:rPr>
            <w:noProof/>
            <w:webHidden/>
          </w:rPr>
        </w:r>
        <w:r w:rsidR="00A91880">
          <w:rPr>
            <w:noProof/>
            <w:webHidden/>
          </w:rPr>
          <w:fldChar w:fldCharType="separate"/>
        </w:r>
        <w:r w:rsidR="00A91880">
          <w:rPr>
            <w:noProof/>
            <w:webHidden/>
          </w:rPr>
          <w:t>35</w:t>
        </w:r>
        <w:r w:rsidR="00A91880">
          <w:rPr>
            <w:noProof/>
            <w:webHidden/>
          </w:rPr>
          <w:fldChar w:fldCharType="end"/>
        </w:r>
      </w:hyperlink>
    </w:p>
    <w:p w14:paraId="30944E9D" w14:textId="0CD33FEF" w:rsidR="00A91880" w:rsidRDefault="00000000">
      <w:pPr>
        <w:pStyle w:val="TOC2"/>
        <w:rPr>
          <w:rFonts w:asciiTheme="minorHAnsi" w:eastAsiaTheme="minorEastAsia" w:hAnsiTheme="minorHAnsi" w:cstheme="minorBidi"/>
          <w:noProof/>
          <w:sz w:val="24"/>
          <w:lang w:val="en-SE" w:eastAsia="en-GB"/>
        </w:rPr>
      </w:pPr>
      <w:hyperlink w:anchor="_Toc108813242" w:history="1">
        <w:r w:rsidR="00A91880" w:rsidRPr="00365779">
          <w:rPr>
            <w:rStyle w:val="Hyperlink"/>
            <w:noProof/>
          </w:rPr>
          <w:t>6.3</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 substitution mutation</w:t>
        </w:r>
        <w:r w:rsidR="00A91880">
          <w:rPr>
            <w:noProof/>
            <w:webHidden/>
          </w:rPr>
          <w:tab/>
        </w:r>
        <w:r w:rsidR="00A91880">
          <w:rPr>
            <w:noProof/>
            <w:webHidden/>
          </w:rPr>
          <w:fldChar w:fldCharType="begin"/>
        </w:r>
        <w:r w:rsidR="00A91880">
          <w:rPr>
            <w:noProof/>
            <w:webHidden/>
          </w:rPr>
          <w:instrText xml:space="preserve"> PAGEREF _Toc108813242 \h </w:instrText>
        </w:r>
        <w:r w:rsidR="00A91880">
          <w:rPr>
            <w:noProof/>
            <w:webHidden/>
          </w:rPr>
        </w:r>
        <w:r w:rsidR="00A91880">
          <w:rPr>
            <w:noProof/>
            <w:webHidden/>
          </w:rPr>
          <w:fldChar w:fldCharType="separate"/>
        </w:r>
        <w:r w:rsidR="00A91880">
          <w:rPr>
            <w:noProof/>
            <w:webHidden/>
          </w:rPr>
          <w:t>36</w:t>
        </w:r>
        <w:r w:rsidR="00A91880">
          <w:rPr>
            <w:noProof/>
            <w:webHidden/>
          </w:rPr>
          <w:fldChar w:fldCharType="end"/>
        </w:r>
      </w:hyperlink>
    </w:p>
    <w:p w14:paraId="4498B257" w14:textId="2A371EAE" w:rsidR="00A91880" w:rsidRDefault="00000000">
      <w:pPr>
        <w:pStyle w:val="TOC2"/>
        <w:rPr>
          <w:rFonts w:asciiTheme="minorHAnsi" w:eastAsiaTheme="minorEastAsia" w:hAnsiTheme="minorHAnsi" w:cstheme="minorBidi"/>
          <w:noProof/>
          <w:sz w:val="24"/>
          <w:lang w:val="en-SE" w:eastAsia="en-GB"/>
        </w:rPr>
      </w:pPr>
      <w:hyperlink w:anchor="_Toc108813243" w:history="1">
        <w:r w:rsidR="00A91880" w:rsidRPr="00365779">
          <w:rPr>
            <w:rStyle w:val="Hyperlink"/>
            <w:noProof/>
          </w:rPr>
          <w:t>6.4</w:t>
        </w:r>
        <w:r w:rsidR="00A91880">
          <w:rPr>
            <w:rFonts w:asciiTheme="minorHAnsi" w:eastAsiaTheme="minorEastAsia" w:hAnsiTheme="minorHAnsi" w:cstheme="minorBidi"/>
            <w:noProof/>
            <w:sz w:val="24"/>
            <w:lang w:val="en-SE" w:eastAsia="en-GB"/>
          </w:rPr>
          <w:tab/>
        </w:r>
        <w:r w:rsidR="00A91880" w:rsidRPr="00365779">
          <w:rPr>
            <w:rStyle w:val="Hyperlink"/>
            <w:noProof/>
          </w:rPr>
          <w:t>Introducing an insertion mutation</w:t>
        </w:r>
        <w:r w:rsidR="00A91880">
          <w:rPr>
            <w:noProof/>
            <w:webHidden/>
          </w:rPr>
          <w:tab/>
        </w:r>
        <w:r w:rsidR="00A91880">
          <w:rPr>
            <w:noProof/>
            <w:webHidden/>
          </w:rPr>
          <w:fldChar w:fldCharType="begin"/>
        </w:r>
        <w:r w:rsidR="00A91880">
          <w:rPr>
            <w:noProof/>
            <w:webHidden/>
          </w:rPr>
          <w:instrText xml:space="preserve"> PAGEREF _Toc108813243 \h </w:instrText>
        </w:r>
        <w:r w:rsidR="00A91880">
          <w:rPr>
            <w:noProof/>
            <w:webHidden/>
          </w:rPr>
        </w:r>
        <w:r w:rsidR="00A91880">
          <w:rPr>
            <w:noProof/>
            <w:webHidden/>
          </w:rPr>
          <w:fldChar w:fldCharType="separate"/>
        </w:r>
        <w:r w:rsidR="00A91880">
          <w:rPr>
            <w:noProof/>
            <w:webHidden/>
          </w:rPr>
          <w:t>36</w:t>
        </w:r>
        <w:r w:rsidR="00A91880">
          <w:rPr>
            <w:noProof/>
            <w:webHidden/>
          </w:rPr>
          <w:fldChar w:fldCharType="end"/>
        </w:r>
      </w:hyperlink>
    </w:p>
    <w:p w14:paraId="30FE98DF" w14:textId="0B716471" w:rsidR="00A91880" w:rsidRDefault="00000000">
      <w:pPr>
        <w:pStyle w:val="TOC2"/>
        <w:rPr>
          <w:rFonts w:asciiTheme="minorHAnsi" w:eastAsiaTheme="minorEastAsia" w:hAnsiTheme="minorHAnsi" w:cstheme="minorBidi"/>
          <w:noProof/>
          <w:sz w:val="24"/>
          <w:lang w:val="en-SE" w:eastAsia="en-GB"/>
        </w:rPr>
      </w:pPr>
      <w:hyperlink w:anchor="_Toc108813244" w:history="1">
        <w:r w:rsidR="00A91880" w:rsidRPr="00365779">
          <w:rPr>
            <w:rStyle w:val="Hyperlink"/>
            <w:noProof/>
          </w:rPr>
          <w:t>6.5</w:t>
        </w:r>
        <w:r w:rsidR="00A91880">
          <w:rPr>
            <w:rFonts w:asciiTheme="minorHAnsi" w:eastAsiaTheme="minorEastAsia" w:hAnsiTheme="minorHAnsi" w:cstheme="minorBidi"/>
            <w:noProof/>
            <w:sz w:val="24"/>
            <w:lang w:val="en-SE" w:eastAsia="en-GB"/>
          </w:rPr>
          <w:tab/>
        </w:r>
        <w:r w:rsidR="00A91880" w:rsidRPr="00365779">
          <w:rPr>
            <w:rStyle w:val="Hyperlink"/>
            <w:noProof/>
          </w:rPr>
          <w:t>Making a deletion mutation</w:t>
        </w:r>
        <w:r w:rsidR="00A91880">
          <w:rPr>
            <w:noProof/>
            <w:webHidden/>
          </w:rPr>
          <w:tab/>
        </w:r>
        <w:r w:rsidR="00A91880">
          <w:rPr>
            <w:noProof/>
            <w:webHidden/>
          </w:rPr>
          <w:fldChar w:fldCharType="begin"/>
        </w:r>
        <w:r w:rsidR="00A91880">
          <w:rPr>
            <w:noProof/>
            <w:webHidden/>
          </w:rPr>
          <w:instrText xml:space="preserve"> PAGEREF _Toc108813244 \h </w:instrText>
        </w:r>
        <w:r w:rsidR="00A91880">
          <w:rPr>
            <w:noProof/>
            <w:webHidden/>
          </w:rPr>
        </w:r>
        <w:r w:rsidR="00A91880">
          <w:rPr>
            <w:noProof/>
            <w:webHidden/>
          </w:rPr>
          <w:fldChar w:fldCharType="separate"/>
        </w:r>
        <w:r w:rsidR="00A91880">
          <w:rPr>
            <w:noProof/>
            <w:webHidden/>
          </w:rPr>
          <w:t>36</w:t>
        </w:r>
        <w:r w:rsidR="00A91880">
          <w:rPr>
            <w:noProof/>
            <w:webHidden/>
          </w:rPr>
          <w:fldChar w:fldCharType="end"/>
        </w:r>
      </w:hyperlink>
    </w:p>
    <w:p w14:paraId="323B7C54" w14:textId="2D84876D" w:rsidR="00A91880" w:rsidRDefault="00000000">
      <w:pPr>
        <w:pStyle w:val="TOC2"/>
        <w:rPr>
          <w:rFonts w:asciiTheme="minorHAnsi" w:eastAsiaTheme="minorEastAsia" w:hAnsiTheme="minorHAnsi" w:cstheme="minorBidi"/>
          <w:noProof/>
          <w:sz w:val="24"/>
          <w:lang w:val="en-SE" w:eastAsia="en-GB"/>
        </w:rPr>
      </w:pPr>
      <w:hyperlink w:anchor="_Toc108813245" w:history="1">
        <w:r w:rsidR="00A91880" w:rsidRPr="00365779">
          <w:rPr>
            <w:rStyle w:val="Hyperlink"/>
            <w:noProof/>
          </w:rPr>
          <w:t>6.6</w:t>
        </w:r>
        <w:r w:rsidR="00A91880">
          <w:rPr>
            <w:rFonts w:asciiTheme="minorHAnsi" w:eastAsiaTheme="minorEastAsia" w:hAnsiTheme="minorHAnsi" w:cstheme="minorBidi"/>
            <w:noProof/>
            <w:sz w:val="24"/>
            <w:lang w:val="en-SE" w:eastAsia="en-GB"/>
          </w:rPr>
          <w:tab/>
        </w:r>
        <w:r w:rsidR="00A91880" w:rsidRPr="00365779">
          <w:rPr>
            <w:rStyle w:val="Hyperlink"/>
            <w:noProof/>
          </w:rPr>
          <w:t>Renumbering residues</w:t>
        </w:r>
        <w:r w:rsidR="00A91880">
          <w:rPr>
            <w:noProof/>
            <w:webHidden/>
          </w:rPr>
          <w:tab/>
        </w:r>
        <w:r w:rsidR="00A91880">
          <w:rPr>
            <w:noProof/>
            <w:webHidden/>
          </w:rPr>
          <w:fldChar w:fldCharType="begin"/>
        </w:r>
        <w:r w:rsidR="00A91880">
          <w:rPr>
            <w:noProof/>
            <w:webHidden/>
          </w:rPr>
          <w:instrText xml:space="preserve"> PAGEREF _Toc108813245 \h </w:instrText>
        </w:r>
        <w:r w:rsidR="00A91880">
          <w:rPr>
            <w:noProof/>
            <w:webHidden/>
          </w:rPr>
        </w:r>
        <w:r w:rsidR="00A91880">
          <w:rPr>
            <w:noProof/>
            <w:webHidden/>
          </w:rPr>
          <w:fldChar w:fldCharType="separate"/>
        </w:r>
        <w:r w:rsidR="00A91880">
          <w:rPr>
            <w:noProof/>
            <w:webHidden/>
          </w:rPr>
          <w:t>37</w:t>
        </w:r>
        <w:r w:rsidR="00A91880">
          <w:rPr>
            <w:noProof/>
            <w:webHidden/>
          </w:rPr>
          <w:fldChar w:fldCharType="end"/>
        </w:r>
      </w:hyperlink>
    </w:p>
    <w:p w14:paraId="2F1D69C6" w14:textId="6B20C9DD"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46" w:history="1">
        <w:r w:rsidR="00A91880" w:rsidRPr="00365779">
          <w:rPr>
            <w:rStyle w:val="Hyperlink"/>
            <w:noProof/>
          </w:rPr>
          <w:t>7</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Spiral genome tracing</w:t>
        </w:r>
        <w:r w:rsidR="00A91880">
          <w:rPr>
            <w:noProof/>
            <w:webHidden/>
          </w:rPr>
          <w:tab/>
        </w:r>
        <w:r w:rsidR="00A91880">
          <w:rPr>
            <w:noProof/>
            <w:webHidden/>
          </w:rPr>
          <w:fldChar w:fldCharType="begin"/>
        </w:r>
        <w:r w:rsidR="00A91880">
          <w:rPr>
            <w:noProof/>
            <w:webHidden/>
          </w:rPr>
          <w:instrText xml:space="preserve"> PAGEREF _Toc108813246 \h </w:instrText>
        </w:r>
        <w:r w:rsidR="00A91880">
          <w:rPr>
            <w:noProof/>
            <w:webHidden/>
          </w:rPr>
        </w:r>
        <w:r w:rsidR="00A91880">
          <w:rPr>
            <w:noProof/>
            <w:webHidden/>
          </w:rPr>
          <w:fldChar w:fldCharType="separate"/>
        </w:r>
        <w:r w:rsidR="00A91880">
          <w:rPr>
            <w:noProof/>
            <w:webHidden/>
          </w:rPr>
          <w:t>39</w:t>
        </w:r>
        <w:r w:rsidR="00A91880">
          <w:rPr>
            <w:noProof/>
            <w:webHidden/>
          </w:rPr>
          <w:fldChar w:fldCharType="end"/>
        </w:r>
      </w:hyperlink>
    </w:p>
    <w:p w14:paraId="166FA0CE" w14:textId="1C2BF4DA" w:rsidR="00A91880" w:rsidRDefault="00000000">
      <w:pPr>
        <w:pStyle w:val="TOC2"/>
        <w:rPr>
          <w:rFonts w:asciiTheme="minorHAnsi" w:eastAsiaTheme="minorEastAsia" w:hAnsiTheme="minorHAnsi" w:cstheme="minorBidi"/>
          <w:noProof/>
          <w:sz w:val="24"/>
          <w:lang w:val="en-SE" w:eastAsia="en-GB"/>
        </w:rPr>
      </w:pPr>
      <w:hyperlink w:anchor="_Toc108813247" w:history="1">
        <w:r w:rsidR="00A91880" w:rsidRPr="00365779">
          <w:rPr>
            <w:rStyle w:val="Hyperlink"/>
            <w:noProof/>
          </w:rPr>
          <w:t>7.1</w:t>
        </w:r>
        <w:r w:rsidR="00A91880">
          <w:rPr>
            <w:rFonts w:asciiTheme="minorHAnsi" w:eastAsiaTheme="minorEastAsia" w:hAnsiTheme="minorHAnsi" w:cstheme="minorBidi"/>
            <w:noProof/>
            <w:sz w:val="24"/>
            <w:lang w:val="en-SE" w:eastAsia="en-GB"/>
          </w:rPr>
          <w:tab/>
        </w:r>
        <w:r w:rsidR="00A91880" w:rsidRPr="00365779">
          <w:rPr>
            <w:rStyle w:val="Hyperlink"/>
            <w:noProof/>
          </w:rPr>
          <w:t>chainID</w:t>
        </w:r>
        <w:r w:rsidR="00A91880">
          <w:rPr>
            <w:noProof/>
            <w:webHidden/>
          </w:rPr>
          <w:tab/>
        </w:r>
        <w:r w:rsidR="00A91880">
          <w:rPr>
            <w:noProof/>
            <w:webHidden/>
          </w:rPr>
          <w:fldChar w:fldCharType="begin"/>
        </w:r>
        <w:r w:rsidR="00A91880">
          <w:rPr>
            <w:noProof/>
            <w:webHidden/>
          </w:rPr>
          <w:instrText xml:space="preserve"> PAGEREF _Toc108813247 \h </w:instrText>
        </w:r>
        <w:r w:rsidR="00A91880">
          <w:rPr>
            <w:noProof/>
            <w:webHidden/>
          </w:rPr>
        </w:r>
        <w:r w:rsidR="00A91880">
          <w:rPr>
            <w:noProof/>
            <w:webHidden/>
          </w:rPr>
          <w:fldChar w:fldCharType="separate"/>
        </w:r>
        <w:r w:rsidR="00A91880">
          <w:rPr>
            <w:noProof/>
            <w:webHidden/>
          </w:rPr>
          <w:t>39</w:t>
        </w:r>
        <w:r w:rsidR="00A91880">
          <w:rPr>
            <w:noProof/>
            <w:webHidden/>
          </w:rPr>
          <w:fldChar w:fldCharType="end"/>
        </w:r>
      </w:hyperlink>
    </w:p>
    <w:p w14:paraId="5378CA70" w14:textId="1C9D1C4B" w:rsidR="00A91880" w:rsidRDefault="00000000">
      <w:pPr>
        <w:pStyle w:val="TOC2"/>
        <w:rPr>
          <w:rFonts w:asciiTheme="minorHAnsi" w:eastAsiaTheme="minorEastAsia" w:hAnsiTheme="minorHAnsi" w:cstheme="minorBidi"/>
          <w:noProof/>
          <w:sz w:val="24"/>
          <w:lang w:val="en-SE" w:eastAsia="en-GB"/>
        </w:rPr>
      </w:pPr>
      <w:hyperlink w:anchor="_Toc108813248" w:history="1">
        <w:r w:rsidR="00A91880" w:rsidRPr="00365779">
          <w:rPr>
            <w:rStyle w:val="Hyperlink"/>
            <w:noProof/>
          </w:rPr>
          <w:t>7.2</w:t>
        </w:r>
        <w:r w:rsidR="00A91880">
          <w:rPr>
            <w:rFonts w:asciiTheme="minorHAnsi" w:eastAsiaTheme="minorEastAsia" w:hAnsiTheme="minorHAnsi" w:cstheme="minorBidi"/>
            <w:noProof/>
            <w:sz w:val="24"/>
            <w:lang w:val="en-SE" w:eastAsia="en-GB"/>
          </w:rPr>
          <w:tab/>
        </w:r>
        <w:r w:rsidR="00A91880" w:rsidRPr="00365779">
          <w:rPr>
            <w:rStyle w:val="Hyperlink"/>
            <w:noProof/>
          </w:rPr>
          <w:t>center</w:t>
        </w:r>
        <w:r w:rsidR="00A91880">
          <w:rPr>
            <w:noProof/>
            <w:webHidden/>
          </w:rPr>
          <w:tab/>
        </w:r>
        <w:r w:rsidR="00A91880">
          <w:rPr>
            <w:noProof/>
            <w:webHidden/>
          </w:rPr>
          <w:fldChar w:fldCharType="begin"/>
        </w:r>
        <w:r w:rsidR="00A91880">
          <w:rPr>
            <w:noProof/>
            <w:webHidden/>
          </w:rPr>
          <w:instrText xml:space="preserve"> PAGEREF _Toc108813248 \h </w:instrText>
        </w:r>
        <w:r w:rsidR="00A91880">
          <w:rPr>
            <w:noProof/>
            <w:webHidden/>
          </w:rPr>
        </w:r>
        <w:r w:rsidR="00A91880">
          <w:rPr>
            <w:noProof/>
            <w:webHidden/>
          </w:rPr>
          <w:fldChar w:fldCharType="separate"/>
        </w:r>
        <w:r w:rsidR="00A91880">
          <w:rPr>
            <w:noProof/>
            <w:webHidden/>
          </w:rPr>
          <w:t>40</w:t>
        </w:r>
        <w:r w:rsidR="00A91880">
          <w:rPr>
            <w:noProof/>
            <w:webHidden/>
          </w:rPr>
          <w:fldChar w:fldCharType="end"/>
        </w:r>
      </w:hyperlink>
    </w:p>
    <w:p w14:paraId="5BFB0F17" w14:textId="41A4AB1F" w:rsidR="00A91880" w:rsidRDefault="00000000">
      <w:pPr>
        <w:pStyle w:val="TOC2"/>
        <w:rPr>
          <w:rFonts w:asciiTheme="minorHAnsi" w:eastAsiaTheme="minorEastAsia" w:hAnsiTheme="minorHAnsi" w:cstheme="minorBidi"/>
          <w:noProof/>
          <w:sz w:val="24"/>
          <w:lang w:val="en-SE" w:eastAsia="en-GB"/>
        </w:rPr>
      </w:pPr>
      <w:hyperlink w:anchor="_Toc108813249" w:history="1">
        <w:r w:rsidR="00A91880" w:rsidRPr="00365779">
          <w:rPr>
            <w:rStyle w:val="Hyperlink"/>
            <w:noProof/>
          </w:rPr>
          <w:t>7.3</w:t>
        </w:r>
        <w:r w:rsidR="00A91880">
          <w:rPr>
            <w:rFonts w:asciiTheme="minorHAnsi" w:eastAsiaTheme="minorEastAsia" w:hAnsiTheme="minorHAnsi" w:cstheme="minorBidi"/>
            <w:noProof/>
            <w:sz w:val="24"/>
            <w:lang w:val="en-SE" w:eastAsia="en-GB"/>
          </w:rPr>
          <w:tab/>
        </w:r>
        <w:r w:rsidR="00A91880" w:rsidRPr="00365779">
          <w:rPr>
            <w:rStyle w:val="Hyperlink"/>
            <w:noProof/>
          </w:rPr>
          <w:t>radius</w:t>
        </w:r>
        <w:r w:rsidR="00A91880">
          <w:rPr>
            <w:noProof/>
            <w:webHidden/>
          </w:rPr>
          <w:tab/>
        </w:r>
        <w:r w:rsidR="00A91880">
          <w:rPr>
            <w:noProof/>
            <w:webHidden/>
          </w:rPr>
          <w:fldChar w:fldCharType="begin"/>
        </w:r>
        <w:r w:rsidR="00A91880">
          <w:rPr>
            <w:noProof/>
            <w:webHidden/>
          </w:rPr>
          <w:instrText xml:space="preserve"> PAGEREF _Toc108813249 \h </w:instrText>
        </w:r>
        <w:r w:rsidR="00A91880">
          <w:rPr>
            <w:noProof/>
            <w:webHidden/>
          </w:rPr>
        </w:r>
        <w:r w:rsidR="00A91880">
          <w:rPr>
            <w:noProof/>
            <w:webHidden/>
          </w:rPr>
          <w:fldChar w:fldCharType="separate"/>
        </w:r>
        <w:r w:rsidR="00A91880">
          <w:rPr>
            <w:noProof/>
            <w:webHidden/>
          </w:rPr>
          <w:t>40</w:t>
        </w:r>
        <w:r w:rsidR="00A91880">
          <w:rPr>
            <w:noProof/>
            <w:webHidden/>
          </w:rPr>
          <w:fldChar w:fldCharType="end"/>
        </w:r>
      </w:hyperlink>
    </w:p>
    <w:p w14:paraId="497ECE7B" w14:textId="6C0F717B" w:rsidR="00A91880" w:rsidRDefault="00000000">
      <w:pPr>
        <w:pStyle w:val="TOC2"/>
        <w:rPr>
          <w:rFonts w:asciiTheme="minorHAnsi" w:eastAsiaTheme="minorEastAsia" w:hAnsiTheme="minorHAnsi" w:cstheme="minorBidi"/>
          <w:noProof/>
          <w:sz w:val="24"/>
          <w:lang w:val="en-SE" w:eastAsia="en-GB"/>
        </w:rPr>
      </w:pPr>
      <w:hyperlink w:anchor="_Toc108813250" w:history="1">
        <w:r w:rsidR="00A91880" w:rsidRPr="00365779">
          <w:rPr>
            <w:rStyle w:val="Hyperlink"/>
            <w:noProof/>
          </w:rPr>
          <w:t>7.4</w:t>
        </w:r>
        <w:r w:rsidR="00A91880">
          <w:rPr>
            <w:rFonts w:asciiTheme="minorHAnsi" w:eastAsiaTheme="minorEastAsia" w:hAnsiTheme="minorHAnsi" w:cstheme="minorBidi"/>
            <w:noProof/>
            <w:sz w:val="24"/>
            <w:lang w:val="en-SE" w:eastAsia="en-GB"/>
          </w:rPr>
          <w:tab/>
        </w:r>
        <w:r w:rsidR="00A91880" w:rsidRPr="00365779">
          <w:rPr>
            <w:rStyle w:val="Hyperlink"/>
            <w:noProof/>
          </w:rPr>
          <w:t>geometry</w:t>
        </w:r>
        <w:r w:rsidR="00A91880">
          <w:rPr>
            <w:noProof/>
            <w:webHidden/>
          </w:rPr>
          <w:tab/>
        </w:r>
        <w:r w:rsidR="00A91880">
          <w:rPr>
            <w:noProof/>
            <w:webHidden/>
          </w:rPr>
          <w:fldChar w:fldCharType="begin"/>
        </w:r>
        <w:r w:rsidR="00A91880">
          <w:rPr>
            <w:noProof/>
            <w:webHidden/>
          </w:rPr>
          <w:instrText xml:space="preserve"> PAGEREF _Toc108813250 \h </w:instrText>
        </w:r>
        <w:r w:rsidR="00A91880">
          <w:rPr>
            <w:noProof/>
            <w:webHidden/>
          </w:rPr>
        </w:r>
        <w:r w:rsidR="00A91880">
          <w:rPr>
            <w:noProof/>
            <w:webHidden/>
          </w:rPr>
          <w:fldChar w:fldCharType="separate"/>
        </w:r>
        <w:r w:rsidR="00A91880">
          <w:rPr>
            <w:noProof/>
            <w:webHidden/>
          </w:rPr>
          <w:t>40</w:t>
        </w:r>
        <w:r w:rsidR="00A91880">
          <w:rPr>
            <w:noProof/>
            <w:webHidden/>
          </w:rPr>
          <w:fldChar w:fldCharType="end"/>
        </w:r>
      </w:hyperlink>
    </w:p>
    <w:p w14:paraId="20C41875" w14:textId="205AFF4E" w:rsidR="00A91880" w:rsidRDefault="00000000">
      <w:pPr>
        <w:pStyle w:val="TOC2"/>
        <w:rPr>
          <w:rFonts w:asciiTheme="minorHAnsi" w:eastAsiaTheme="minorEastAsia" w:hAnsiTheme="minorHAnsi" w:cstheme="minorBidi"/>
          <w:noProof/>
          <w:sz w:val="24"/>
          <w:lang w:val="en-SE" w:eastAsia="en-GB"/>
        </w:rPr>
      </w:pPr>
      <w:hyperlink w:anchor="_Toc108813251" w:history="1">
        <w:r w:rsidR="00A91880" w:rsidRPr="00365779">
          <w:rPr>
            <w:rStyle w:val="Hyperlink"/>
            <w:noProof/>
          </w:rPr>
          <w:t>7.5</w:t>
        </w:r>
        <w:r w:rsidR="00A91880">
          <w:rPr>
            <w:rFonts w:asciiTheme="minorHAnsi" w:eastAsiaTheme="minorEastAsia" w:hAnsiTheme="minorHAnsi" w:cstheme="minorBidi"/>
            <w:noProof/>
            <w:sz w:val="24"/>
            <w:lang w:val="en-SE" w:eastAsia="en-GB"/>
          </w:rPr>
          <w:tab/>
        </w:r>
        <w:r w:rsidR="00A91880" w:rsidRPr="00365779">
          <w:rPr>
            <w:rStyle w:val="Hyperlink"/>
            <w:noProof/>
          </w:rPr>
          <w:t>cylinderHeight</w:t>
        </w:r>
        <w:r w:rsidR="00A91880">
          <w:rPr>
            <w:noProof/>
            <w:webHidden/>
          </w:rPr>
          <w:tab/>
        </w:r>
        <w:r w:rsidR="00A91880">
          <w:rPr>
            <w:noProof/>
            <w:webHidden/>
          </w:rPr>
          <w:fldChar w:fldCharType="begin"/>
        </w:r>
        <w:r w:rsidR="00A91880">
          <w:rPr>
            <w:noProof/>
            <w:webHidden/>
          </w:rPr>
          <w:instrText xml:space="preserve"> PAGEREF _Toc108813251 \h </w:instrText>
        </w:r>
        <w:r w:rsidR="00A91880">
          <w:rPr>
            <w:noProof/>
            <w:webHidden/>
          </w:rPr>
        </w:r>
        <w:r w:rsidR="00A91880">
          <w:rPr>
            <w:noProof/>
            <w:webHidden/>
          </w:rPr>
          <w:fldChar w:fldCharType="separate"/>
        </w:r>
        <w:r w:rsidR="00A91880">
          <w:rPr>
            <w:noProof/>
            <w:webHidden/>
          </w:rPr>
          <w:t>40</w:t>
        </w:r>
        <w:r w:rsidR="00A91880">
          <w:rPr>
            <w:noProof/>
            <w:webHidden/>
          </w:rPr>
          <w:fldChar w:fldCharType="end"/>
        </w:r>
      </w:hyperlink>
    </w:p>
    <w:p w14:paraId="1DEAF6D4" w14:textId="65CB2693" w:rsidR="00A91880" w:rsidRDefault="00000000">
      <w:pPr>
        <w:pStyle w:val="TOC2"/>
        <w:rPr>
          <w:rFonts w:asciiTheme="minorHAnsi" w:eastAsiaTheme="minorEastAsia" w:hAnsiTheme="minorHAnsi" w:cstheme="minorBidi"/>
          <w:noProof/>
          <w:sz w:val="24"/>
          <w:lang w:val="en-SE" w:eastAsia="en-GB"/>
        </w:rPr>
      </w:pPr>
      <w:hyperlink w:anchor="_Toc108813252" w:history="1">
        <w:r w:rsidR="00A91880" w:rsidRPr="00365779">
          <w:rPr>
            <w:rStyle w:val="Hyperlink"/>
            <w:noProof/>
          </w:rPr>
          <w:t>7.6</w:t>
        </w:r>
        <w:r w:rsidR="00A91880">
          <w:rPr>
            <w:rFonts w:asciiTheme="minorHAnsi" w:eastAsiaTheme="minorEastAsia" w:hAnsiTheme="minorHAnsi" w:cstheme="minorBidi"/>
            <w:noProof/>
            <w:sz w:val="24"/>
            <w:lang w:val="en-SE" w:eastAsia="en-GB"/>
          </w:rPr>
          <w:tab/>
        </w:r>
        <w:r w:rsidR="00A91880" w:rsidRPr="00365779">
          <w:rPr>
            <w:rStyle w:val="Hyperlink"/>
            <w:noProof/>
          </w:rPr>
          <w:t>pitch</w:t>
        </w:r>
        <w:r w:rsidR="00A91880">
          <w:rPr>
            <w:noProof/>
            <w:webHidden/>
          </w:rPr>
          <w:tab/>
        </w:r>
        <w:r w:rsidR="00A91880">
          <w:rPr>
            <w:noProof/>
            <w:webHidden/>
          </w:rPr>
          <w:fldChar w:fldCharType="begin"/>
        </w:r>
        <w:r w:rsidR="00A91880">
          <w:rPr>
            <w:noProof/>
            <w:webHidden/>
          </w:rPr>
          <w:instrText xml:space="preserve"> PAGEREF _Toc108813252 \h </w:instrText>
        </w:r>
        <w:r w:rsidR="00A91880">
          <w:rPr>
            <w:noProof/>
            <w:webHidden/>
          </w:rPr>
        </w:r>
        <w:r w:rsidR="00A91880">
          <w:rPr>
            <w:noProof/>
            <w:webHidden/>
          </w:rPr>
          <w:fldChar w:fldCharType="separate"/>
        </w:r>
        <w:r w:rsidR="00A91880">
          <w:rPr>
            <w:noProof/>
            <w:webHidden/>
          </w:rPr>
          <w:t>40</w:t>
        </w:r>
        <w:r w:rsidR="00A91880">
          <w:rPr>
            <w:noProof/>
            <w:webHidden/>
          </w:rPr>
          <w:fldChar w:fldCharType="end"/>
        </w:r>
      </w:hyperlink>
    </w:p>
    <w:p w14:paraId="5A0BF0F1" w14:textId="4A5212FC" w:rsidR="00A91880" w:rsidRDefault="00000000">
      <w:pPr>
        <w:pStyle w:val="TOC2"/>
        <w:rPr>
          <w:rFonts w:asciiTheme="minorHAnsi" w:eastAsiaTheme="minorEastAsia" w:hAnsiTheme="minorHAnsi" w:cstheme="minorBidi"/>
          <w:noProof/>
          <w:sz w:val="24"/>
          <w:lang w:val="en-SE" w:eastAsia="en-GB"/>
        </w:rPr>
      </w:pPr>
      <w:hyperlink w:anchor="_Toc108813253" w:history="1">
        <w:r w:rsidR="00A91880" w:rsidRPr="00365779">
          <w:rPr>
            <w:rStyle w:val="Hyperlink"/>
            <w:noProof/>
          </w:rPr>
          <w:t>7.7</w:t>
        </w:r>
        <w:r w:rsidR="00A91880">
          <w:rPr>
            <w:rFonts w:asciiTheme="minorHAnsi" w:eastAsiaTheme="minorEastAsia" w:hAnsiTheme="minorHAnsi" w:cstheme="minorBidi"/>
            <w:noProof/>
            <w:sz w:val="24"/>
            <w:lang w:val="en-SE" w:eastAsia="en-GB"/>
          </w:rPr>
          <w:tab/>
        </w:r>
        <w:r w:rsidR="00A91880" w:rsidRPr="00365779">
          <w:rPr>
            <w:rStyle w:val="Hyperlink"/>
            <w:noProof/>
          </w:rPr>
          <w:t>helixAdvancePerBasePair</w:t>
        </w:r>
        <w:r w:rsidR="00A91880">
          <w:rPr>
            <w:noProof/>
            <w:webHidden/>
          </w:rPr>
          <w:tab/>
        </w:r>
        <w:r w:rsidR="00A91880">
          <w:rPr>
            <w:noProof/>
            <w:webHidden/>
          </w:rPr>
          <w:fldChar w:fldCharType="begin"/>
        </w:r>
        <w:r w:rsidR="00A91880">
          <w:rPr>
            <w:noProof/>
            <w:webHidden/>
          </w:rPr>
          <w:instrText xml:space="preserve"> PAGEREF _Toc108813253 \h </w:instrText>
        </w:r>
        <w:r w:rsidR="00A91880">
          <w:rPr>
            <w:noProof/>
            <w:webHidden/>
          </w:rPr>
        </w:r>
        <w:r w:rsidR="00A91880">
          <w:rPr>
            <w:noProof/>
            <w:webHidden/>
          </w:rPr>
          <w:fldChar w:fldCharType="separate"/>
        </w:r>
        <w:r w:rsidR="00A91880">
          <w:rPr>
            <w:noProof/>
            <w:webHidden/>
          </w:rPr>
          <w:t>41</w:t>
        </w:r>
        <w:r w:rsidR="00A91880">
          <w:rPr>
            <w:noProof/>
            <w:webHidden/>
          </w:rPr>
          <w:fldChar w:fldCharType="end"/>
        </w:r>
      </w:hyperlink>
    </w:p>
    <w:p w14:paraId="172723CC" w14:textId="6EA32A60" w:rsidR="00A91880" w:rsidRDefault="00000000">
      <w:pPr>
        <w:pStyle w:val="TOC2"/>
        <w:rPr>
          <w:rFonts w:asciiTheme="minorHAnsi" w:eastAsiaTheme="minorEastAsia" w:hAnsiTheme="minorHAnsi" w:cstheme="minorBidi"/>
          <w:noProof/>
          <w:sz w:val="24"/>
          <w:lang w:val="en-SE" w:eastAsia="en-GB"/>
        </w:rPr>
      </w:pPr>
      <w:hyperlink w:anchor="_Toc108813254" w:history="1">
        <w:r w:rsidR="00A91880" w:rsidRPr="00365779">
          <w:rPr>
            <w:rStyle w:val="Hyperlink"/>
            <w:noProof/>
          </w:rPr>
          <w:t>7.8</w:t>
        </w:r>
        <w:r w:rsidR="00A91880">
          <w:rPr>
            <w:rFonts w:asciiTheme="minorHAnsi" w:eastAsiaTheme="minorEastAsia" w:hAnsiTheme="minorHAnsi" w:cstheme="minorBidi"/>
            <w:noProof/>
            <w:sz w:val="24"/>
            <w:lang w:val="en-SE" w:eastAsia="en-GB"/>
          </w:rPr>
          <w:tab/>
        </w:r>
        <w:r w:rsidR="00A91880" w:rsidRPr="00365779">
          <w:rPr>
            <w:rStyle w:val="Hyperlink"/>
            <w:noProof/>
          </w:rPr>
          <w:t>spiralIsRightHanded</w:t>
        </w:r>
        <w:r w:rsidR="00A91880">
          <w:rPr>
            <w:noProof/>
            <w:webHidden/>
          </w:rPr>
          <w:tab/>
        </w:r>
        <w:r w:rsidR="00A91880">
          <w:rPr>
            <w:noProof/>
            <w:webHidden/>
          </w:rPr>
          <w:fldChar w:fldCharType="begin"/>
        </w:r>
        <w:r w:rsidR="00A91880">
          <w:rPr>
            <w:noProof/>
            <w:webHidden/>
          </w:rPr>
          <w:instrText xml:space="preserve"> PAGEREF _Toc108813254 \h </w:instrText>
        </w:r>
        <w:r w:rsidR="00A91880">
          <w:rPr>
            <w:noProof/>
            <w:webHidden/>
          </w:rPr>
        </w:r>
        <w:r w:rsidR="00A91880">
          <w:rPr>
            <w:noProof/>
            <w:webHidden/>
          </w:rPr>
          <w:fldChar w:fldCharType="separate"/>
        </w:r>
        <w:r w:rsidR="00A91880">
          <w:rPr>
            <w:noProof/>
            <w:webHidden/>
          </w:rPr>
          <w:t>41</w:t>
        </w:r>
        <w:r w:rsidR="00A91880">
          <w:rPr>
            <w:noProof/>
            <w:webHidden/>
          </w:rPr>
          <w:fldChar w:fldCharType="end"/>
        </w:r>
      </w:hyperlink>
    </w:p>
    <w:p w14:paraId="5394FF35" w14:textId="1CE176BB" w:rsidR="00A91880" w:rsidRDefault="00000000">
      <w:pPr>
        <w:pStyle w:val="TOC2"/>
        <w:rPr>
          <w:rFonts w:asciiTheme="minorHAnsi" w:eastAsiaTheme="minorEastAsia" w:hAnsiTheme="minorHAnsi" w:cstheme="minorBidi"/>
          <w:noProof/>
          <w:sz w:val="24"/>
          <w:lang w:val="en-SE" w:eastAsia="en-GB"/>
        </w:rPr>
      </w:pPr>
      <w:hyperlink w:anchor="_Toc108813255" w:history="1">
        <w:r w:rsidR="00A91880" w:rsidRPr="00365779">
          <w:rPr>
            <w:rStyle w:val="Hyperlink"/>
            <w:noProof/>
          </w:rPr>
          <w:t>7.9</w:t>
        </w:r>
        <w:r w:rsidR="00A91880">
          <w:rPr>
            <w:rFonts w:asciiTheme="minorHAnsi" w:eastAsiaTheme="minorEastAsia" w:hAnsiTheme="minorHAnsi" w:cstheme="minorBidi"/>
            <w:noProof/>
            <w:sz w:val="24"/>
            <w:lang w:val="en-SE" w:eastAsia="en-GB"/>
          </w:rPr>
          <w:tab/>
        </w:r>
        <w:r w:rsidR="00A91880" w:rsidRPr="00365779">
          <w:rPr>
            <w:rStyle w:val="Hyperlink"/>
            <w:noProof/>
          </w:rPr>
          <w:t>startTheta, endTheta</w:t>
        </w:r>
        <w:r w:rsidR="00A91880">
          <w:rPr>
            <w:noProof/>
            <w:webHidden/>
          </w:rPr>
          <w:tab/>
        </w:r>
        <w:r w:rsidR="00A91880">
          <w:rPr>
            <w:noProof/>
            <w:webHidden/>
          </w:rPr>
          <w:fldChar w:fldCharType="begin"/>
        </w:r>
        <w:r w:rsidR="00A91880">
          <w:rPr>
            <w:noProof/>
            <w:webHidden/>
          </w:rPr>
          <w:instrText xml:space="preserve"> PAGEREF _Toc108813255 \h </w:instrText>
        </w:r>
        <w:r w:rsidR="00A91880">
          <w:rPr>
            <w:noProof/>
            <w:webHidden/>
          </w:rPr>
        </w:r>
        <w:r w:rsidR="00A91880">
          <w:rPr>
            <w:noProof/>
            <w:webHidden/>
          </w:rPr>
          <w:fldChar w:fldCharType="separate"/>
        </w:r>
        <w:r w:rsidR="00A91880">
          <w:rPr>
            <w:noProof/>
            <w:webHidden/>
          </w:rPr>
          <w:t>41</w:t>
        </w:r>
        <w:r w:rsidR="00A91880">
          <w:rPr>
            <w:noProof/>
            <w:webHidden/>
          </w:rPr>
          <w:fldChar w:fldCharType="end"/>
        </w:r>
      </w:hyperlink>
    </w:p>
    <w:p w14:paraId="160F73A4" w14:textId="37286F78" w:rsidR="00A91880" w:rsidRDefault="00000000">
      <w:pPr>
        <w:pStyle w:val="TOC2"/>
        <w:rPr>
          <w:rFonts w:asciiTheme="minorHAnsi" w:eastAsiaTheme="minorEastAsia" w:hAnsiTheme="minorHAnsi" w:cstheme="minorBidi"/>
          <w:noProof/>
          <w:sz w:val="24"/>
          <w:lang w:val="en-SE" w:eastAsia="en-GB"/>
        </w:rPr>
      </w:pPr>
      <w:hyperlink w:anchor="_Toc108813256" w:history="1">
        <w:r w:rsidR="00A91880" w:rsidRPr="00365779">
          <w:rPr>
            <w:rStyle w:val="Hyperlink"/>
            <w:noProof/>
          </w:rPr>
          <w:t>7.10</w:t>
        </w:r>
        <w:r w:rsidR="00A91880">
          <w:rPr>
            <w:rFonts w:asciiTheme="minorHAnsi" w:eastAsiaTheme="minorEastAsia" w:hAnsiTheme="minorHAnsi" w:cstheme="minorBidi"/>
            <w:noProof/>
            <w:sz w:val="24"/>
            <w:lang w:val="en-SE" w:eastAsia="en-GB"/>
          </w:rPr>
          <w:tab/>
        </w:r>
        <w:r w:rsidR="00A91880" w:rsidRPr="00365779">
          <w:rPr>
            <w:rStyle w:val="Hyperlink"/>
            <w:noProof/>
          </w:rPr>
          <w:t>phiOffset</w:t>
        </w:r>
        <w:r w:rsidR="00A91880">
          <w:rPr>
            <w:noProof/>
            <w:webHidden/>
          </w:rPr>
          <w:tab/>
        </w:r>
        <w:r w:rsidR="00A91880">
          <w:rPr>
            <w:noProof/>
            <w:webHidden/>
          </w:rPr>
          <w:fldChar w:fldCharType="begin"/>
        </w:r>
        <w:r w:rsidR="00A91880">
          <w:rPr>
            <w:noProof/>
            <w:webHidden/>
          </w:rPr>
          <w:instrText xml:space="preserve"> PAGEREF _Toc108813256 \h </w:instrText>
        </w:r>
        <w:r w:rsidR="00A91880">
          <w:rPr>
            <w:noProof/>
            <w:webHidden/>
          </w:rPr>
        </w:r>
        <w:r w:rsidR="00A91880">
          <w:rPr>
            <w:noProof/>
            <w:webHidden/>
          </w:rPr>
          <w:fldChar w:fldCharType="separate"/>
        </w:r>
        <w:r w:rsidR="00A91880">
          <w:rPr>
            <w:noProof/>
            <w:webHidden/>
          </w:rPr>
          <w:t>41</w:t>
        </w:r>
        <w:r w:rsidR="00A91880">
          <w:rPr>
            <w:noProof/>
            <w:webHidden/>
          </w:rPr>
          <w:fldChar w:fldCharType="end"/>
        </w:r>
      </w:hyperlink>
    </w:p>
    <w:p w14:paraId="69D416D1" w14:textId="52F74E25" w:rsidR="00A91880" w:rsidRDefault="00000000">
      <w:pPr>
        <w:pStyle w:val="TOC2"/>
        <w:rPr>
          <w:rFonts w:asciiTheme="minorHAnsi" w:eastAsiaTheme="minorEastAsia" w:hAnsiTheme="minorHAnsi" w:cstheme="minorBidi"/>
          <w:noProof/>
          <w:sz w:val="24"/>
          <w:lang w:val="en-SE" w:eastAsia="en-GB"/>
        </w:rPr>
      </w:pPr>
      <w:hyperlink w:anchor="_Toc108813257" w:history="1">
        <w:r w:rsidR="00A91880" w:rsidRPr="00365779">
          <w:rPr>
            <w:rStyle w:val="Hyperlink"/>
            <w:noProof/>
          </w:rPr>
          <w:t>7.11</w:t>
        </w:r>
        <w:r w:rsidR="00A91880">
          <w:rPr>
            <w:rFonts w:asciiTheme="minorHAnsi" w:eastAsiaTheme="minorEastAsia" w:hAnsiTheme="minorHAnsi" w:cstheme="minorBidi"/>
            <w:noProof/>
            <w:sz w:val="24"/>
            <w:lang w:val="en-SE" w:eastAsia="en-GB"/>
          </w:rPr>
          <w:tab/>
        </w:r>
        <w:r w:rsidR="00A91880" w:rsidRPr="00365779">
          <w:rPr>
            <w:rStyle w:val="Hyperlink"/>
            <w:noProof/>
          </w:rPr>
          <w:t>frequencyPhaseAmplitude</w:t>
        </w:r>
        <w:r w:rsidR="00A91880">
          <w:rPr>
            <w:noProof/>
            <w:webHidden/>
          </w:rPr>
          <w:tab/>
        </w:r>
        <w:r w:rsidR="00A91880">
          <w:rPr>
            <w:noProof/>
            <w:webHidden/>
          </w:rPr>
          <w:fldChar w:fldCharType="begin"/>
        </w:r>
        <w:r w:rsidR="00A91880">
          <w:rPr>
            <w:noProof/>
            <w:webHidden/>
          </w:rPr>
          <w:instrText xml:space="preserve"> PAGEREF _Toc108813257 \h </w:instrText>
        </w:r>
        <w:r w:rsidR="00A91880">
          <w:rPr>
            <w:noProof/>
            <w:webHidden/>
          </w:rPr>
        </w:r>
        <w:r w:rsidR="00A91880">
          <w:rPr>
            <w:noProof/>
            <w:webHidden/>
          </w:rPr>
          <w:fldChar w:fldCharType="separate"/>
        </w:r>
        <w:r w:rsidR="00A91880">
          <w:rPr>
            <w:noProof/>
            <w:webHidden/>
          </w:rPr>
          <w:t>41</w:t>
        </w:r>
        <w:r w:rsidR="00A91880">
          <w:rPr>
            <w:noProof/>
            <w:webHidden/>
          </w:rPr>
          <w:fldChar w:fldCharType="end"/>
        </w:r>
      </w:hyperlink>
    </w:p>
    <w:p w14:paraId="087C51A1" w14:textId="3B71455B" w:rsidR="00A91880" w:rsidRDefault="00000000">
      <w:pPr>
        <w:pStyle w:val="TOC2"/>
        <w:rPr>
          <w:rFonts w:asciiTheme="minorHAnsi" w:eastAsiaTheme="minorEastAsia" w:hAnsiTheme="minorHAnsi" w:cstheme="minorBidi"/>
          <w:noProof/>
          <w:sz w:val="24"/>
          <w:lang w:val="en-SE" w:eastAsia="en-GB"/>
        </w:rPr>
      </w:pPr>
      <w:hyperlink w:anchor="_Toc108813258" w:history="1">
        <w:r w:rsidR="00A91880" w:rsidRPr="00365779">
          <w:rPr>
            <w:rStyle w:val="Hyperlink"/>
            <w:noProof/>
          </w:rPr>
          <w:t>7.12</w:t>
        </w:r>
        <w:r w:rsidR="00A91880">
          <w:rPr>
            <w:rFonts w:asciiTheme="minorHAnsi" w:eastAsiaTheme="minorEastAsia" w:hAnsiTheme="minorHAnsi" w:cstheme="minorBidi"/>
            <w:noProof/>
            <w:sz w:val="24"/>
            <w:lang w:val="en-SE" w:eastAsia="en-GB"/>
          </w:rPr>
          <w:tab/>
        </w:r>
        <w:r w:rsidR="00A91880" w:rsidRPr="00365779">
          <w:rPr>
            <w:rStyle w:val="Hyperlink"/>
            <w:noProof/>
          </w:rPr>
          <w:t>spiralPdbFileName</w:t>
        </w:r>
        <w:r w:rsidR="00A91880">
          <w:rPr>
            <w:noProof/>
            <w:webHidden/>
          </w:rPr>
          <w:tab/>
        </w:r>
        <w:r w:rsidR="00A91880">
          <w:rPr>
            <w:noProof/>
            <w:webHidden/>
          </w:rPr>
          <w:fldChar w:fldCharType="begin"/>
        </w:r>
        <w:r w:rsidR="00A91880">
          <w:rPr>
            <w:noProof/>
            <w:webHidden/>
          </w:rPr>
          <w:instrText xml:space="preserve"> PAGEREF _Toc108813258 \h </w:instrText>
        </w:r>
        <w:r w:rsidR="00A91880">
          <w:rPr>
            <w:noProof/>
            <w:webHidden/>
          </w:rPr>
        </w:r>
        <w:r w:rsidR="00A91880">
          <w:rPr>
            <w:noProof/>
            <w:webHidden/>
          </w:rPr>
          <w:fldChar w:fldCharType="separate"/>
        </w:r>
        <w:r w:rsidR="00A91880">
          <w:rPr>
            <w:noProof/>
            <w:webHidden/>
          </w:rPr>
          <w:t>42</w:t>
        </w:r>
        <w:r w:rsidR="00A91880">
          <w:rPr>
            <w:noProof/>
            <w:webHidden/>
          </w:rPr>
          <w:fldChar w:fldCharType="end"/>
        </w:r>
      </w:hyperlink>
    </w:p>
    <w:p w14:paraId="24545113" w14:textId="26AC1EA9" w:rsidR="00A91880" w:rsidRDefault="00000000">
      <w:pPr>
        <w:pStyle w:val="TOC2"/>
        <w:rPr>
          <w:rFonts w:asciiTheme="minorHAnsi" w:eastAsiaTheme="minorEastAsia" w:hAnsiTheme="minorHAnsi" w:cstheme="minorBidi"/>
          <w:noProof/>
          <w:sz w:val="24"/>
          <w:lang w:val="en-SE" w:eastAsia="en-GB"/>
        </w:rPr>
      </w:pPr>
      <w:hyperlink w:anchor="_Toc108813259" w:history="1">
        <w:r w:rsidR="00A91880" w:rsidRPr="00365779">
          <w:rPr>
            <w:rStyle w:val="Hyperlink"/>
            <w:noProof/>
          </w:rPr>
          <w:t>7.13</w:t>
        </w:r>
        <w:r w:rsidR="00A91880">
          <w:rPr>
            <w:rFonts w:asciiTheme="minorHAnsi" w:eastAsiaTheme="minorEastAsia" w:hAnsiTheme="minorHAnsi" w:cstheme="minorBidi"/>
            <w:noProof/>
            <w:sz w:val="24"/>
            <w:lang w:val="en-SE" w:eastAsia="en-GB"/>
          </w:rPr>
          <w:tab/>
        </w:r>
        <w:r w:rsidR="00A91880" w:rsidRPr="00365779">
          <w:rPr>
            <w:rStyle w:val="Hyperlink"/>
            <w:noProof/>
          </w:rPr>
          <w:t>writeCommands, spiralCommandsFileName</w:t>
        </w:r>
        <w:r w:rsidR="00A91880">
          <w:rPr>
            <w:noProof/>
            <w:webHidden/>
          </w:rPr>
          <w:tab/>
        </w:r>
        <w:r w:rsidR="00A91880">
          <w:rPr>
            <w:noProof/>
            <w:webHidden/>
          </w:rPr>
          <w:fldChar w:fldCharType="begin"/>
        </w:r>
        <w:r w:rsidR="00A91880">
          <w:rPr>
            <w:noProof/>
            <w:webHidden/>
          </w:rPr>
          <w:instrText xml:space="preserve"> PAGEREF _Toc108813259 \h </w:instrText>
        </w:r>
        <w:r w:rsidR="00A91880">
          <w:rPr>
            <w:noProof/>
            <w:webHidden/>
          </w:rPr>
        </w:r>
        <w:r w:rsidR="00A91880">
          <w:rPr>
            <w:noProof/>
            <w:webHidden/>
          </w:rPr>
          <w:fldChar w:fldCharType="separate"/>
        </w:r>
        <w:r w:rsidR="00A91880">
          <w:rPr>
            <w:noProof/>
            <w:webHidden/>
          </w:rPr>
          <w:t>42</w:t>
        </w:r>
        <w:r w:rsidR="00A91880">
          <w:rPr>
            <w:noProof/>
            <w:webHidden/>
          </w:rPr>
          <w:fldChar w:fldCharType="end"/>
        </w:r>
      </w:hyperlink>
    </w:p>
    <w:p w14:paraId="51B71999" w14:textId="59A639AB"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0" w:history="1">
        <w:r w:rsidR="00A91880" w:rsidRPr="00365779">
          <w:rPr>
            <w:rStyle w:val="Hyperlink"/>
            <w:noProof/>
          </w:rPr>
          <w:t>8</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Building arbitrary molecules (beta)</w:t>
        </w:r>
        <w:r w:rsidR="00A91880">
          <w:rPr>
            <w:noProof/>
            <w:webHidden/>
          </w:rPr>
          <w:tab/>
        </w:r>
        <w:r w:rsidR="00A91880">
          <w:rPr>
            <w:noProof/>
            <w:webHidden/>
          </w:rPr>
          <w:fldChar w:fldCharType="begin"/>
        </w:r>
        <w:r w:rsidR="00A91880">
          <w:rPr>
            <w:noProof/>
            <w:webHidden/>
          </w:rPr>
          <w:instrText xml:space="preserve"> PAGEREF _Toc108813260 \h </w:instrText>
        </w:r>
        <w:r w:rsidR="00A91880">
          <w:rPr>
            <w:noProof/>
            <w:webHidden/>
          </w:rPr>
        </w:r>
        <w:r w:rsidR="00A91880">
          <w:rPr>
            <w:noProof/>
            <w:webHidden/>
          </w:rPr>
          <w:fldChar w:fldCharType="separate"/>
        </w:r>
        <w:r w:rsidR="00A91880">
          <w:rPr>
            <w:noProof/>
            <w:webHidden/>
          </w:rPr>
          <w:t>43</w:t>
        </w:r>
        <w:r w:rsidR="00A91880">
          <w:rPr>
            <w:noProof/>
            <w:webHidden/>
          </w:rPr>
          <w:fldChar w:fldCharType="end"/>
        </w:r>
      </w:hyperlink>
    </w:p>
    <w:p w14:paraId="785DD84C" w14:textId="4B00D9D9" w:rsidR="00A91880" w:rsidRDefault="00000000">
      <w:pPr>
        <w:pStyle w:val="TOC2"/>
        <w:rPr>
          <w:rFonts w:asciiTheme="minorHAnsi" w:eastAsiaTheme="minorEastAsia" w:hAnsiTheme="minorHAnsi" w:cstheme="minorBidi"/>
          <w:noProof/>
          <w:sz w:val="24"/>
          <w:lang w:val="en-SE" w:eastAsia="en-GB"/>
        </w:rPr>
      </w:pPr>
      <w:hyperlink w:anchor="_Toc108813261" w:history="1">
        <w:r w:rsidR="00A91880" w:rsidRPr="00365779">
          <w:rPr>
            <w:rStyle w:val="Hyperlink"/>
            <w:noProof/>
          </w:rPr>
          <w:t>8.1</w:t>
        </w:r>
        <w:r w:rsidR="00A91880">
          <w:rPr>
            <w:rFonts w:asciiTheme="minorHAnsi" w:eastAsiaTheme="minorEastAsia" w:hAnsiTheme="minorHAnsi" w:cstheme="minorBidi"/>
            <w:noProof/>
            <w:sz w:val="24"/>
            <w:lang w:val="en-SE" w:eastAsia="en-GB"/>
          </w:rPr>
          <w:tab/>
        </w:r>
        <w:r w:rsidR="00A91880" w:rsidRPr="00365779">
          <w:rPr>
            <w:rStyle w:val="Hyperlink"/>
            <w:noProof/>
          </w:rPr>
          <w:t>Example: benzene</w:t>
        </w:r>
        <w:r w:rsidR="00A91880">
          <w:rPr>
            <w:noProof/>
            <w:webHidden/>
          </w:rPr>
          <w:tab/>
        </w:r>
        <w:r w:rsidR="00A91880">
          <w:rPr>
            <w:noProof/>
            <w:webHidden/>
          </w:rPr>
          <w:fldChar w:fldCharType="begin"/>
        </w:r>
        <w:r w:rsidR="00A91880">
          <w:rPr>
            <w:noProof/>
            <w:webHidden/>
          </w:rPr>
          <w:instrText xml:space="preserve"> PAGEREF _Toc108813261 \h </w:instrText>
        </w:r>
        <w:r w:rsidR="00A91880">
          <w:rPr>
            <w:noProof/>
            <w:webHidden/>
          </w:rPr>
        </w:r>
        <w:r w:rsidR="00A91880">
          <w:rPr>
            <w:noProof/>
            <w:webHidden/>
          </w:rPr>
          <w:fldChar w:fldCharType="separate"/>
        </w:r>
        <w:r w:rsidR="00A91880">
          <w:rPr>
            <w:noProof/>
            <w:webHidden/>
          </w:rPr>
          <w:t>43</w:t>
        </w:r>
        <w:r w:rsidR="00A91880">
          <w:rPr>
            <w:noProof/>
            <w:webHidden/>
          </w:rPr>
          <w:fldChar w:fldCharType="end"/>
        </w:r>
      </w:hyperlink>
    </w:p>
    <w:p w14:paraId="433FD405" w14:textId="147979BD" w:rsidR="00A91880" w:rsidRDefault="00000000">
      <w:pPr>
        <w:pStyle w:val="TOC2"/>
        <w:rPr>
          <w:rFonts w:asciiTheme="minorHAnsi" w:eastAsiaTheme="minorEastAsia" w:hAnsiTheme="minorHAnsi" w:cstheme="minorBidi"/>
          <w:noProof/>
          <w:sz w:val="24"/>
          <w:lang w:val="en-SE" w:eastAsia="en-GB"/>
        </w:rPr>
      </w:pPr>
      <w:hyperlink w:anchor="_Toc108813262" w:history="1">
        <w:r w:rsidR="00A91880" w:rsidRPr="00365779">
          <w:rPr>
            <w:rStyle w:val="Hyperlink"/>
            <w:noProof/>
          </w:rPr>
          <w:t>8.2</w:t>
        </w:r>
        <w:r w:rsidR="00A91880">
          <w:rPr>
            <w:rFonts w:asciiTheme="minorHAnsi" w:eastAsiaTheme="minorEastAsia" w:hAnsiTheme="minorHAnsi" w:cstheme="minorBidi"/>
            <w:noProof/>
            <w:sz w:val="24"/>
            <w:lang w:val="en-SE" w:eastAsia="en-GB"/>
          </w:rPr>
          <w:tab/>
        </w:r>
        <w:r w:rsidR="00A91880" w:rsidRPr="00365779">
          <w:rPr>
            <w:rStyle w:val="Hyperlink"/>
            <w:noProof/>
          </w:rPr>
          <w:t>Example: ethane</w:t>
        </w:r>
        <w:r w:rsidR="00A91880">
          <w:rPr>
            <w:noProof/>
            <w:webHidden/>
          </w:rPr>
          <w:tab/>
        </w:r>
        <w:r w:rsidR="00A91880">
          <w:rPr>
            <w:noProof/>
            <w:webHidden/>
          </w:rPr>
          <w:fldChar w:fldCharType="begin"/>
        </w:r>
        <w:r w:rsidR="00A91880">
          <w:rPr>
            <w:noProof/>
            <w:webHidden/>
          </w:rPr>
          <w:instrText xml:space="preserve"> PAGEREF _Toc108813262 \h </w:instrText>
        </w:r>
        <w:r w:rsidR="00A91880">
          <w:rPr>
            <w:noProof/>
            <w:webHidden/>
          </w:rPr>
        </w:r>
        <w:r w:rsidR="00A91880">
          <w:rPr>
            <w:noProof/>
            <w:webHidden/>
          </w:rPr>
          <w:fldChar w:fldCharType="separate"/>
        </w:r>
        <w:r w:rsidR="00A91880">
          <w:rPr>
            <w:noProof/>
            <w:webHidden/>
          </w:rPr>
          <w:t>44</w:t>
        </w:r>
        <w:r w:rsidR="00A91880">
          <w:rPr>
            <w:noProof/>
            <w:webHidden/>
          </w:rPr>
          <w:fldChar w:fldCharType="end"/>
        </w:r>
      </w:hyperlink>
    </w:p>
    <w:p w14:paraId="02B599C3" w14:textId="5C2C46C7" w:rsidR="00A91880" w:rsidRDefault="00000000">
      <w:pPr>
        <w:pStyle w:val="TOC2"/>
        <w:rPr>
          <w:rFonts w:asciiTheme="minorHAnsi" w:eastAsiaTheme="minorEastAsia" w:hAnsiTheme="minorHAnsi" w:cstheme="minorBidi"/>
          <w:noProof/>
          <w:sz w:val="24"/>
          <w:lang w:val="en-SE" w:eastAsia="en-GB"/>
        </w:rPr>
      </w:pPr>
      <w:hyperlink w:anchor="_Toc108813263" w:history="1">
        <w:r w:rsidR="00A91880" w:rsidRPr="00365779">
          <w:rPr>
            <w:rStyle w:val="Hyperlink"/>
            <w:noProof/>
          </w:rPr>
          <w:t>8.3</w:t>
        </w:r>
        <w:r w:rsidR="00A91880">
          <w:rPr>
            <w:rFonts w:asciiTheme="minorHAnsi" w:eastAsiaTheme="minorEastAsia" w:hAnsiTheme="minorHAnsi" w:cstheme="minorBidi"/>
            <w:noProof/>
            <w:sz w:val="24"/>
            <w:lang w:val="en-SE" w:eastAsia="en-GB"/>
          </w:rPr>
          <w:tab/>
        </w:r>
        <w:r w:rsidR="00A91880" w:rsidRPr="00365779">
          <w:rPr>
            <w:rStyle w:val="Hyperlink"/>
            <w:noProof/>
          </w:rPr>
          <w:t>Example: GDP</w:t>
        </w:r>
        <w:r w:rsidR="00A91880">
          <w:rPr>
            <w:noProof/>
            <w:webHidden/>
          </w:rPr>
          <w:tab/>
        </w:r>
        <w:r w:rsidR="00A91880">
          <w:rPr>
            <w:noProof/>
            <w:webHidden/>
          </w:rPr>
          <w:fldChar w:fldCharType="begin"/>
        </w:r>
        <w:r w:rsidR="00A91880">
          <w:rPr>
            <w:noProof/>
            <w:webHidden/>
          </w:rPr>
          <w:instrText xml:space="preserve"> PAGEREF _Toc108813263 \h </w:instrText>
        </w:r>
        <w:r w:rsidR="00A91880">
          <w:rPr>
            <w:noProof/>
            <w:webHidden/>
          </w:rPr>
        </w:r>
        <w:r w:rsidR="00A91880">
          <w:rPr>
            <w:noProof/>
            <w:webHidden/>
          </w:rPr>
          <w:fldChar w:fldCharType="separate"/>
        </w:r>
        <w:r w:rsidR="00A91880">
          <w:rPr>
            <w:noProof/>
            <w:webHidden/>
          </w:rPr>
          <w:t>45</w:t>
        </w:r>
        <w:r w:rsidR="00A91880">
          <w:rPr>
            <w:noProof/>
            <w:webHidden/>
          </w:rPr>
          <w:fldChar w:fldCharType="end"/>
        </w:r>
      </w:hyperlink>
    </w:p>
    <w:p w14:paraId="0BD88E6E" w14:textId="0C91E206" w:rsidR="00A91880" w:rsidRDefault="00000000">
      <w:pPr>
        <w:pStyle w:val="TOC2"/>
        <w:rPr>
          <w:rFonts w:asciiTheme="minorHAnsi" w:eastAsiaTheme="minorEastAsia" w:hAnsiTheme="minorHAnsi" w:cstheme="minorBidi"/>
          <w:noProof/>
          <w:sz w:val="24"/>
          <w:lang w:val="en-SE" w:eastAsia="en-GB"/>
        </w:rPr>
      </w:pPr>
      <w:hyperlink w:anchor="_Toc108813264" w:history="1">
        <w:r w:rsidR="00A91880" w:rsidRPr="00365779">
          <w:rPr>
            <w:rStyle w:val="Hyperlink"/>
            <w:noProof/>
          </w:rPr>
          <w:t>8.4</w:t>
        </w:r>
        <w:r w:rsidR="00A91880">
          <w:rPr>
            <w:rFonts w:asciiTheme="minorHAnsi" w:eastAsiaTheme="minorEastAsia" w:hAnsiTheme="minorHAnsi" w:cstheme="minorBidi"/>
            <w:noProof/>
            <w:sz w:val="24"/>
            <w:lang w:val="en-SE" w:eastAsia="en-GB"/>
          </w:rPr>
          <w:tab/>
        </w:r>
        <w:r w:rsidR="00A91880" w:rsidRPr="00365779">
          <w:rPr>
            <w:rStyle w:val="Hyperlink"/>
            <w:noProof/>
          </w:rPr>
          <w:t>Example: water</w:t>
        </w:r>
        <w:r w:rsidR="00A91880">
          <w:rPr>
            <w:noProof/>
            <w:webHidden/>
          </w:rPr>
          <w:tab/>
        </w:r>
        <w:r w:rsidR="00A91880">
          <w:rPr>
            <w:noProof/>
            <w:webHidden/>
          </w:rPr>
          <w:fldChar w:fldCharType="begin"/>
        </w:r>
        <w:r w:rsidR="00A91880">
          <w:rPr>
            <w:noProof/>
            <w:webHidden/>
          </w:rPr>
          <w:instrText xml:space="preserve"> PAGEREF _Toc108813264 \h </w:instrText>
        </w:r>
        <w:r w:rsidR="00A91880">
          <w:rPr>
            <w:noProof/>
            <w:webHidden/>
          </w:rPr>
        </w:r>
        <w:r w:rsidR="00A91880">
          <w:rPr>
            <w:noProof/>
            <w:webHidden/>
          </w:rPr>
          <w:fldChar w:fldCharType="separate"/>
        </w:r>
        <w:r w:rsidR="00A91880">
          <w:rPr>
            <w:noProof/>
            <w:webHidden/>
          </w:rPr>
          <w:t>45</w:t>
        </w:r>
        <w:r w:rsidR="00A91880">
          <w:rPr>
            <w:noProof/>
            <w:webHidden/>
          </w:rPr>
          <w:fldChar w:fldCharType="end"/>
        </w:r>
      </w:hyperlink>
    </w:p>
    <w:p w14:paraId="0DDCDB79" w14:textId="49383E7E"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5" w:history="1">
        <w:r w:rsidR="00A91880" w:rsidRPr="00365779">
          <w:rPr>
            <w:rStyle w:val="Hyperlink"/>
            <w:noProof/>
          </w:rPr>
          <w:t>9</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Global parameters</w:t>
        </w:r>
        <w:r w:rsidR="00A91880">
          <w:rPr>
            <w:noProof/>
            <w:webHidden/>
          </w:rPr>
          <w:tab/>
        </w:r>
        <w:r w:rsidR="00A91880">
          <w:rPr>
            <w:noProof/>
            <w:webHidden/>
          </w:rPr>
          <w:fldChar w:fldCharType="begin"/>
        </w:r>
        <w:r w:rsidR="00A91880">
          <w:rPr>
            <w:noProof/>
            <w:webHidden/>
          </w:rPr>
          <w:instrText xml:space="preserve"> PAGEREF _Toc108813265 \h </w:instrText>
        </w:r>
        <w:r w:rsidR="00A91880">
          <w:rPr>
            <w:noProof/>
            <w:webHidden/>
          </w:rPr>
        </w:r>
        <w:r w:rsidR="00A91880">
          <w:rPr>
            <w:noProof/>
            <w:webHidden/>
          </w:rPr>
          <w:fldChar w:fldCharType="separate"/>
        </w:r>
        <w:r w:rsidR="00A91880">
          <w:rPr>
            <w:noProof/>
            <w:webHidden/>
          </w:rPr>
          <w:t>46</w:t>
        </w:r>
        <w:r w:rsidR="00A91880">
          <w:rPr>
            <w:noProof/>
            <w:webHidden/>
          </w:rPr>
          <w:fldChar w:fldCharType="end"/>
        </w:r>
      </w:hyperlink>
    </w:p>
    <w:p w14:paraId="6CDC5C54" w14:textId="0A4FC699"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6" w:history="1">
        <w:r w:rsidR="00A91880" w:rsidRPr="00365779">
          <w:rPr>
            <w:rStyle w:val="Hyperlink"/>
            <w:noProof/>
          </w:rPr>
          <w:t>10</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Macros</w:t>
        </w:r>
        <w:r w:rsidR="00A91880">
          <w:rPr>
            <w:noProof/>
            <w:webHidden/>
          </w:rPr>
          <w:tab/>
        </w:r>
        <w:r w:rsidR="00A91880">
          <w:rPr>
            <w:noProof/>
            <w:webHidden/>
          </w:rPr>
          <w:fldChar w:fldCharType="begin"/>
        </w:r>
        <w:r w:rsidR="00A91880">
          <w:rPr>
            <w:noProof/>
            <w:webHidden/>
          </w:rPr>
          <w:instrText xml:space="preserve"> PAGEREF _Toc108813266 \h </w:instrText>
        </w:r>
        <w:r w:rsidR="00A91880">
          <w:rPr>
            <w:noProof/>
            <w:webHidden/>
          </w:rPr>
        </w:r>
        <w:r w:rsidR="00A91880">
          <w:rPr>
            <w:noProof/>
            <w:webHidden/>
          </w:rPr>
          <w:fldChar w:fldCharType="separate"/>
        </w:r>
        <w:r w:rsidR="00A91880">
          <w:rPr>
            <w:noProof/>
            <w:webHidden/>
          </w:rPr>
          <w:t>49</w:t>
        </w:r>
        <w:r w:rsidR="00A91880">
          <w:rPr>
            <w:noProof/>
            <w:webHidden/>
          </w:rPr>
          <w:fldChar w:fldCharType="end"/>
        </w:r>
      </w:hyperlink>
    </w:p>
    <w:p w14:paraId="5CCEF9FD" w14:textId="553E79B4" w:rsidR="00A91880" w:rsidRDefault="00000000">
      <w:pPr>
        <w:pStyle w:val="TOC1"/>
        <w:rPr>
          <w:rFonts w:asciiTheme="minorHAnsi" w:eastAsiaTheme="minorEastAsia" w:hAnsiTheme="minorHAnsi" w:cstheme="minorBidi"/>
          <w:b w:val="0"/>
          <w:bCs w:val="0"/>
          <w:caps w:val="0"/>
          <w:noProof/>
          <w:color w:val="auto"/>
          <w:sz w:val="24"/>
          <w:szCs w:val="24"/>
          <w:lang w:val="en-SE" w:eastAsia="en-GB"/>
        </w:rPr>
      </w:pPr>
      <w:hyperlink w:anchor="_Toc108813267" w:history="1">
        <w:r w:rsidR="00A91880" w:rsidRPr="00365779">
          <w:rPr>
            <w:rStyle w:val="Hyperlink"/>
            <w:noProof/>
          </w:rPr>
          <w:t>11</w:t>
        </w:r>
        <w:r w:rsidR="00A91880">
          <w:rPr>
            <w:rFonts w:asciiTheme="minorHAnsi" w:eastAsiaTheme="minorEastAsia" w:hAnsiTheme="minorHAnsi" w:cstheme="minorBidi"/>
            <w:b w:val="0"/>
            <w:bCs w:val="0"/>
            <w:caps w:val="0"/>
            <w:noProof/>
            <w:color w:val="auto"/>
            <w:sz w:val="24"/>
            <w:szCs w:val="24"/>
            <w:lang w:val="en-SE" w:eastAsia="en-GB"/>
          </w:rPr>
          <w:tab/>
        </w:r>
        <w:r w:rsidR="00A91880" w:rsidRPr="00365779">
          <w:rPr>
            <w:rStyle w:val="Hyperlink"/>
            <w:noProof/>
          </w:rPr>
          <w:t>User defined variables, parameter arithmetic, and conditional blocks</w:t>
        </w:r>
        <w:r w:rsidR="00A91880">
          <w:rPr>
            <w:noProof/>
            <w:webHidden/>
          </w:rPr>
          <w:tab/>
        </w:r>
        <w:r w:rsidR="00A91880">
          <w:rPr>
            <w:noProof/>
            <w:webHidden/>
          </w:rPr>
          <w:fldChar w:fldCharType="begin"/>
        </w:r>
        <w:r w:rsidR="00A91880">
          <w:rPr>
            <w:noProof/>
            <w:webHidden/>
          </w:rPr>
          <w:instrText xml:space="preserve"> PAGEREF _Toc108813267 \h </w:instrText>
        </w:r>
        <w:r w:rsidR="00A91880">
          <w:rPr>
            <w:noProof/>
            <w:webHidden/>
          </w:rPr>
        </w:r>
        <w:r w:rsidR="00A91880">
          <w:rPr>
            <w:noProof/>
            <w:webHidden/>
          </w:rPr>
          <w:fldChar w:fldCharType="separate"/>
        </w:r>
        <w:r w:rsidR="00A91880">
          <w:rPr>
            <w:noProof/>
            <w:webHidden/>
          </w:rPr>
          <w:t>50</w:t>
        </w:r>
        <w:r w:rsidR="00A91880">
          <w:rPr>
            <w:noProof/>
            <w:webHidden/>
          </w:rPr>
          <w:fldChar w:fldCharType="end"/>
        </w:r>
      </w:hyperlink>
    </w:p>
    <w:p w14:paraId="0B593DB3" w14:textId="2CE2E691" w:rsidR="00A91880" w:rsidRDefault="00000000">
      <w:pPr>
        <w:pStyle w:val="TOC2"/>
        <w:rPr>
          <w:rFonts w:asciiTheme="minorHAnsi" w:eastAsiaTheme="minorEastAsia" w:hAnsiTheme="minorHAnsi" w:cstheme="minorBidi"/>
          <w:noProof/>
          <w:sz w:val="24"/>
          <w:lang w:val="en-SE" w:eastAsia="en-GB"/>
        </w:rPr>
      </w:pPr>
      <w:hyperlink w:anchor="_Toc108813268" w:history="1">
        <w:r w:rsidR="00A91880" w:rsidRPr="00365779">
          <w:rPr>
            <w:rStyle w:val="Hyperlink"/>
            <w:noProof/>
          </w:rPr>
          <w:t>11.1</w:t>
        </w:r>
        <w:r w:rsidR="00A91880">
          <w:rPr>
            <w:rFonts w:asciiTheme="minorHAnsi" w:eastAsiaTheme="minorEastAsia" w:hAnsiTheme="minorHAnsi" w:cstheme="minorBidi"/>
            <w:noProof/>
            <w:sz w:val="24"/>
            <w:lang w:val="en-SE" w:eastAsia="en-GB"/>
          </w:rPr>
          <w:tab/>
        </w:r>
        <w:r w:rsidR="00A91880" w:rsidRPr="00365779">
          <w:rPr>
            <w:rStyle w:val="Hyperlink"/>
            <w:noProof/>
          </w:rPr>
          <w:t>Comment marker</w:t>
        </w:r>
        <w:r w:rsidR="00A91880">
          <w:rPr>
            <w:noProof/>
            <w:webHidden/>
          </w:rPr>
          <w:tab/>
        </w:r>
        <w:r w:rsidR="00A91880">
          <w:rPr>
            <w:noProof/>
            <w:webHidden/>
          </w:rPr>
          <w:fldChar w:fldCharType="begin"/>
        </w:r>
        <w:r w:rsidR="00A91880">
          <w:rPr>
            <w:noProof/>
            <w:webHidden/>
          </w:rPr>
          <w:instrText xml:space="preserve"> PAGEREF _Toc108813268 \h </w:instrText>
        </w:r>
        <w:r w:rsidR="00A91880">
          <w:rPr>
            <w:noProof/>
            <w:webHidden/>
          </w:rPr>
        </w:r>
        <w:r w:rsidR="00A91880">
          <w:rPr>
            <w:noProof/>
            <w:webHidden/>
          </w:rPr>
          <w:fldChar w:fldCharType="separate"/>
        </w:r>
        <w:r w:rsidR="00A91880">
          <w:rPr>
            <w:noProof/>
            <w:webHidden/>
          </w:rPr>
          <w:t>50</w:t>
        </w:r>
        <w:r w:rsidR="00A91880">
          <w:rPr>
            <w:noProof/>
            <w:webHidden/>
          </w:rPr>
          <w:fldChar w:fldCharType="end"/>
        </w:r>
      </w:hyperlink>
    </w:p>
    <w:p w14:paraId="79A0A6E2" w14:textId="59D2C01B" w:rsidR="00A91880" w:rsidRDefault="00000000">
      <w:pPr>
        <w:pStyle w:val="TOC2"/>
        <w:rPr>
          <w:rFonts w:asciiTheme="minorHAnsi" w:eastAsiaTheme="minorEastAsia" w:hAnsiTheme="minorHAnsi" w:cstheme="minorBidi"/>
          <w:noProof/>
          <w:sz w:val="24"/>
          <w:lang w:val="en-SE" w:eastAsia="en-GB"/>
        </w:rPr>
      </w:pPr>
      <w:hyperlink w:anchor="_Toc108813269" w:history="1">
        <w:r w:rsidR="00A91880" w:rsidRPr="00365779">
          <w:rPr>
            <w:rStyle w:val="Hyperlink"/>
            <w:noProof/>
          </w:rPr>
          <w:t>11.2</w:t>
        </w:r>
        <w:r w:rsidR="00A91880">
          <w:rPr>
            <w:rFonts w:asciiTheme="minorHAnsi" w:eastAsiaTheme="minorEastAsia" w:hAnsiTheme="minorHAnsi" w:cstheme="minorBidi"/>
            <w:noProof/>
            <w:sz w:val="24"/>
            <w:lang w:val="en-SE" w:eastAsia="en-GB"/>
          </w:rPr>
          <w:tab/>
        </w:r>
        <w:r w:rsidR="00A91880" w:rsidRPr="00365779">
          <w:rPr>
            <w:rStyle w:val="Hyperlink"/>
            <w:noProof/>
          </w:rPr>
          <w:t>User defined variables</w:t>
        </w:r>
        <w:r w:rsidR="00A91880">
          <w:rPr>
            <w:noProof/>
            <w:webHidden/>
          </w:rPr>
          <w:tab/>
        </w:r>
        <w:r w:rsidR="00A91880">
          <w:rPr>
            <w:noProof/>
            <w:webHidden/>
          </w:rPr>
          <w:fldChar w:fldCharType="begin"/>
        </w:r>
        <w:r w:rsidR="00A91880">
          <w:rPr>
            <w:noProof/>
            <w:webHidden/>
          </w:rPr>
          <w:instrText xml:space="preserve"> PAGEREF _Toc108813269 \h </w:instrText>
        </w:r>
        <w:r w:rsidR="00A91880">
          <w:rPr>
            <w:noProof/>
            <w:webHidden/>
          </w:rPr>
        </w:r>
        <w:r w:rsidR="00A91880">
          <w:rPr>
            <w:noProof/>
            <w:webHidden/>
          </w:rPr>
          <w:fldChar w:fldCharType="separate"/>
        </w:r>
        <w:r w:rsidR="00A91880">
          <w:rPr>
            <w:noProof/>
            <w:webHidden/>
          </w:rPr>
          <w:t>50</w:t>
        </w:r>
        <w:r w:rsidR="00A91880">
          <w:rPr>
            <w:noProof/>
            <w:webHidden/>
          </w:rPr>
          <w:fldChar w:fldCharType="end"/>
        </w:r>
      </w:hyperlink>
    </w:p>
    <w:p w14:paraId="232F2869" w14:textId="08047ADB" w:rsidR="00A91880" w:rsidRDefault="00000000">
      <w:pPr>
        <w:pStyle w:val="TOC2"/>
        <w:rPr>
          <w:rFonts w:asciiTheme="minorHAnsi" w:eastAsiaTheme="minorEastAsia" w:hAnsiTheme="minorHAnsi" w:cstheme="minorBidi"/>
          <w:noProof/>
          <w:sz w:val="24"/>
          <w:lang w:val="en-SE" w:eastAsia="en-GB"/>
        </w:rPr>
      </w:pPr>
      <w:hyperlink w:anchor="_Toc108813270" w:history="1">
        <w:r w:rsidR="00A91880" w:rsidRPr="00365779">
          <w:rPr>
            <w:rStyle w:val="Hyperlink"/>
            <w:noProof/>
          </w:rPr>
          <w:t>11.3</w:t>
        </w:r>
        <w:r w:rsidR="00A91880">
          <w:rPr>
            <w:rFonts w:asciiTheme="minorHAnsi" w:eastAsiaTheme="minorEastAsia" w:hAnsiTheme="minorHAnsi" w:cstheme="minorBidi"/>
            <w:noProof/>
            <w:sz w:val="24"/>
            <w:lang w:val="en-SE" w:eastAsia="en-GB"/>
          </w:rPr>
          <w:tab/>
        </w:r>
        <w:r w:rsidR="00A91880" w:rsidRPr="00365779">
          <w:rPr>
            <w:rStyle w:val="Hyperlink"/>
            <w:noProof/>
          </w:rPr>
          <w:t>Parameter arithmetic</w:t>
        </w:r>
        <w:r w:rsidR="00A91880">
          <w:rPr>
            <w:noProof/>
            <w:webHidden/>
          </w:rPr>
          <w:tab/>
        </w:r>
        <w:r w:rsidR="00A91880">
          <w:rPr>
            <w:noProof/>
            <w:webHidden/>
          </w:rPr>
          <w:fldChar w:fldCharType="begin"/>
        </w:r>
        <w:r w:rsidR="00A91880">
          <w:rPr>
            <w:noProof/>
            <w:webHidden/>
          </w:rPr>
          <w:instrText xml:space="preserve"> PAGEREF _Toc108813270 \h </w:instrText>
        </w:r>
        <w:r w:rsidR="00A91880">
          <w:rPr>
            <w:noProof/>
            <w:webHidden/>
          </w:rPr>
        </w:r>
        <w:r w:rsidR="00A91880">
          <w:rPr>
            <w:noProof/>
            <w:webHidden/>
          </w:rPr>
          <w:fldChar w:fldCharType="separate"/>
        </w:r>
        <w:r w:rsidR="00A91880">
          <w:rPr>
            <w:noProof/>
            <w:webHidden/>
          </w:rPr>
          <w:t>50</w:t>
        </w:r>
        <w:r w:rsidR="00A91880">
          <w:rPr>
            <w:noProof/>
            <w:webHidden/>
          </w:rPr>
          <w:fldChar w:fldCharType="end"/>
        </w:r>
      </w:hyperlink>
    </w:p>
    <w:p w14:paraId="632E04CE" w14:textId="33DD6F2B" w:rsidR="00A91880" w:rsidRDefault="00000000">
      <w:pPr>
        <w:pStyle w:val="TOC2"/>
        <w:rPr>
          <w:rFonts w:asciiTheme="minorHAnsi" w:eastAsiaTheme="minorEastAsia" w:hAnsiTheme="minorHAnsi" w:cstheme="minorBidi"/>
          <w:noProof/>
          <w:sz w:val="24"/>
          <w:lang w:val="en-SE" w:eastAsia="en-GB"/>
        </w:rPr>
      </w:pPr>
      <w:hyperlink w:anchor="_Toc108813271" w:history="1">
        <w:r w:rsidR="00A91880" w:rsidRPr="00365779">
          <w:rPr>
            <w:rStyle w:val="Hyperlink"/>
            <w:noProof/>
          </w:rPr>
          <w:t>11.4</w:t>
        </w:r>
        <w:r w:rsidR="00A91880">
          <w:rPr>
            <w:rFonts w:asciiTheme="minorHAnsi" w:eastAsiaTheme="minorEastAsia" w:hAnsiTheme="minorHAnsi" w:cstheme="minorBidi"/>
            <w:noProof/>
            <w:sz w:val="24"/>
            <w:lang w:val="en-SE" w:eastAsia="en-GB"/>
          </w:rPr>
          <w:tab/>
        </w:r>
        <w:r w:rsidR="00A91880" w:rsidRPr="00365779">
          <w:rPr>
            <w:rStyle w:val="Hyperlink"/>
            <w:noProof/>
          </w:rPr>
          <w:t>Conditional blocks</w:t>
        </w:r>
        <w:r w:rsidR="00A91880">
          <w:rPr>
            <w:noProof/>
            <w:webHidden/>
          </w:rPr>
          <w:tab/>
        </w:r>
        <w:r w:rsidR="00A91880">
          <w:rPr>
            <w:noProof/>
            <w:webHidden/>
          </w:rPr>
          <w:fldChar w:fldCharType="begin"/>
        </w:r>
        <w:r w:rsidR="00A91880">
          <w:rPr>
            <w:noProof/>
            <w:webHidden/>
          </w:rPr>
          <w:instrText xml:space="preserve"> PAGEREF _Toc108813271 \h </w:instrText>
        </w:r>
        <w:r w:rsidR="00A91880">
          <w:rPr>
            <w:noProof/>
            <w:webHidden/>
          </w:rPr>
        </w:r>
        <w:r w:rsidR="00A91880">
          <w:rPr>
            <w:noProof/>
            <w:webHidden/>
          </w:rPr>
          <w:fldChar w:fldCharType="separate"/>
        </w:r>
        <w:r w:rsidR="00A91880">
          <w:rPr>
            <w:noProof/>
            <w:webHidden/>
          </w:rPr>
          <w:t>51</w:t>
        </w:r>
        <w:r w:rsidR="00A91880">
          <w:rPr>
            <w:noProof/>
            <w:webHidden/>
          </w:rPr>
          <w:fldChar w:fldCharType="end"/>
        </w:r>
      </w:hyperlink>
    </w:p>
    <w:p w14:paraId="2850D86D" w14:textId="777B49AB" w:rsidR="006E5299" w:rsidRDefault="002E1814">
      <w:pPr>
        <w:rPr>
          <w:b/>
          <w:sz w:val="48"/>
        </w:rPr>
        <w:sectPr w:rsidR="006E5299">
          <w:type w:val="oddPage"/>
          <w:pgSz w:w="12240" w:h="15840" w:code="1"/>
          <w:pgMar w:top="1800" w:right="1440" w:bottom="1440" w:left="1800" w:header="720" w:footer="720" w:gutter="0"/>
          <w:pgNumType w:fmt="lowerRoman"/>
          <w:cols w:space="720"/>
          <w:titlePg/>
        </w:sectPr>
      </w:pPr>
      <w:r>
        <w:rPr>
          <w:color w:val="0000FF"/>
        </w:rPr>
        <w:fldChar w:fldCharType="end"/>
      </w:r>
    </w:p>
    <w:p w14:paraId="408B9B99" w14:textId="77777777" w:rsidR="006E5299" w:rsidRDefault="006E5299">
      <w:pPr>
        <w:pStyle w:val="Heading1"/>
        <w:numPr>
          <w:ilvl w:val="0"/>
          <w:numId w:val="0"/>
        </w:numPr>
      </w:pPr>
      <w:bookmarkStart w:id="0" w:name="_Ref185670316"/>
      <w:bookmarkStart w:id="1" w:name="_Ref185671637"/>
      <w:bookmarkStart w:id="2" w:name="_Ref185671652"/>
      <w:bookmarkStart w:id="3" w:name="_Ref185671714"/>
    </w:p>
    <w:p w14:paraId="46DD19CB" w14:textId="77777777" w:rsidR="006E5299" w:rsidRDefault="006E5299">
      <w:pPr>
        <w:pStyle w:val="Heading1"/>
      </w:pPr>
      <w:bookmarkStart w:id="4" w:name="_Toc108813204"/>
      <w:bookmarkEnd w:id="0"/>
      <w:bookmarkEnd w:id="1"/>
      <w:bookmarkEnd w:id="2"/>
      <w:bookmarkEnd w:id="3"/>
      <w:r>
        <w:t>What’s new?</w:t>
      </w:r>
      <w:bookmarkEnd w:id="4"/>
    </w:p>
    <w:p w14:paraId="2B335917" w14:textId="77777777" w:rsidR="006E5299" w:rsidRDefault="006E5299"/>
    <w:p w14:paraId="18113BBE" w14:textId="77777777" w:rsidR="00A74596" w:rsidRDefault="00EE457D" w:rsidP="006E5299">
      <w:pPr>
        <w:rPr>
          <w:szCs w:val="22"/>
        </w:rPr>
      </w:pPr>
      <w:r>
        <w:rPr>
          <w:szCs w:val="22"/>
        </w:rPr>
        <w:t>Release 2.1</w:t>
      </w:r>
      <w:r w:rsidR="00482E88">
        <w:rPr>
          <w:szCs w:val="22"/>
        </w:rPr>
        <w:t>8</w:t>
      </w:r>
      <w:r>
        <w:rPr>
          <w:szCs w:val="22"/>
        </w:rPr>
        <w:t xml:space="preserve"> </w:t>
      </w:r>
      <w:r w:rsidR="00482E88">
        <w:rPr>
          <w:szCs w:val="22"/>
        </w:rPr>
        <w:t>introduce</w:t>
      </w:r>
      <w:r w:rsidR="00A74596">
        <w:rPr>
          <w:szCs w:val="22"/>
        </w:rPr>
        <w:t>d</w:t>
      </w:r>
      <w:r w:rsidR="00482E88">
        <w:rPr>
          <w:szCs w:val="22"/>
        </w:rPr>
        <w:t xml:space="preserve"> Nucleotide Conformers – NtC’s, which were implemented in MMB by Emanuel Peter, Jiri Cerny, and Bohdan Schneider.</w:t>
      </w:r>
    </w:p>
    <w:p w14:paraId="13F45F2C" w14:textId="73B509F3" w:rsidR="00A74596" w:rsidRDefault="00A74596" w:rsidP="006E5299">
      <w:pPr>
        <w:rPr>
          <w:szCs w:val="22"/>
        </w:rPr>
      </w:pPr>
      <w:r>
        <w:rPr>
          <w:szCs w:val="22"/>
        </w:rPr>
        <w:t>I wrote multiple extensions to our density map fitting code. MMB can now read triclinic density maps.</w:t>
      </w:r>
      <w:r w:rsidR="00482E88">
        <w:rPr>
          <w:szCs w:val="22"/>
        </w:rPr>
        <w:t xml:space="preserve"> </w:t>
      </w:r>
    </w:p>
    <w:p w14:paraId="034BA1EC" w14:textId="375358F6" w:rsidR="00A74596" w:rsidRDefault="00A74596" w:rsidP="006E5299">
      <w:pPr>
        <w:rPr>
          <w:szCs w:val="22"/>
        </w:rPr>
      </w:pPr>
      <w:r>
        <w:rPr>
          <w:szCs w:val="22"/>
        </w:rPr>
        <w:t xml:space="preserve">Michal Tykac of the Cerny Lab modernized the structure file reading and writing, so now it can work with the mmCIF format. He also enabled MRC density map reading. </w:t>
      </w:r>
    </w:p>
    <w:p w14:paraId="1B7F86D7" w14:textId="77777777" w:rsidR="00F23945" w:rsidRDefault="00A74596" w:rsidP="006E5299">
      <w:pPr>
        <w:rPr>
          <w:szCs w:val="22"/>
        </w:rPr>
      </w:pPr>
      <w:r>
        <w:rPr>
          <w:szCs w:val="22"/>
        </w:rPr>
        <w:t xml:space="preserve">Release 3.14 includes significant code contributions from Michal Maly, also of the Cerny Lab. Michal solved numerous code hygiene issues.  </w:t>
      </w:r>
    </w:p>
    <w:p w14:paraId="09105DA7" w14:textId="3932B11A" w:rsidR="00A74596" w:rsidRPr="00C0506A" w:rsidRDefault="00F23945" w:rsidP="006E5299">
      <w:pPr>
        <w:rPr>
          <w:szCs w:val="22"/>
          <w:lang w:val="en-US"/>
        </w:rPr>
      </w:pPr>
      <w:r w:rsidRPr="00F23945">
        <w:rPr>
          <w:szCs w:val="22"/>
          <w:lang w:val="en-US"/>
        </w:rPr>
        <w:t>Release 4.0 has several new features and performance improvements</w:t>
      </w:r>
      <w:r>
        <w:rPr>
          <w:szCs w:val="22"/>
          <w:lang w:val="en-US"/>
        </w:rPr>
        <w:t>, as follows. We created the spiral genome tracer, which allows fast and highly accurate model building and optimization (into density maps) of DNA which follows spherical- or cylindrical-spiral geometry, for example in the case of viral DNA.</w:t>
      </w:r>
      <w:r w:rsidR="00A74596">
        <w:rPr>
          <w:szCs w:val="22"/>
        </w:rPr>
        <w:t xml:space="preserve"> </w:t>
      </w:r>
      <w:r w:rsidR="00C0506A" w:rsidRPr="00C0506A">
        <w:rPr>
          <w:szCs w:val="22"/>
          <w:lang w:val="en-US"/>
        </w:rPr>
        <w:t>As part of this we have made more efficient the</w:t>
      </w:r>
      <w:r w:rsidR="00C0506A">
        <w:rPr>
          <w:szCs w:val="22"/>
          <w:lang w:val="en-US"/>
        </w:rPr>
        <w:t xml:space="preserve"> management of the density map in memory.</w:t>
      </w:r>
      <w:r w:rsidR="00A74596">
        <w:rPr>
          <w:szCs w:val="22"/>
        </w:rPr>
        <w:t xml:space="preserve"> </w:t>
      </w:r>
      <w:r w:rsidR="00C0506A" w:rsidRPr="00C0506A">
        <w:rPr>
          <w:szCs w:val="22"/>
          <w:lang w:val="en-US"/>
        </w:rPr>
        <w:t xml:space="preserve">As a separate matter, </w:t>
      </w:r>
      <w:r w:rsidR="00C0506A">
        <w:rPr>
          <w:szCs w:val="22"/>
          <w:lang w:val="en-US"/>
        </w:rPr>
        <w:t xml:space="preserve">Michal </w:t>
      </w:r>
      <w:proofErr w:type="spellStart"/>
      <w:r w:rsidR="00C0506A">
        <w:rPr>
          <w:szCs w:val="22"/>
          <w:lang w:val="en-US"/>
        </w:rPr>
        <w:t>Maly</w:t>
      </w:r>
      <w:proofErr w:type="spellEnd"/>
      <w:r w:rsidR="00C0506A">
        <w:rPr>
          <w:szCs w:val="22"/>
          <w:lang w:val="en-US"/>
        </w:rPr>
        <w:t xml:space="preserve"> is not applying </w:t>
      </w:r>
      <w:proofErr w:type="spellStart"/>
      <w:r w:rsidR="00C0506A" w:rsidRPr="00C0506A">
        <w:rPr>
          <w:szCs w:val="22"/>
          <w:lang w:val="en-US"/>
        </w:rPr>
        <w:t>NtC</w:t>
      </w:r>
      <w:proofErr w:type="spellEnd"/>
      <w:r w:rsidR="00C0506A" w:rsidRPr="00C0506A">
        <w:rPr>
          <w:szCs w:val="22"/>
          <w:lang w:val="en-US"/>
        </w:rPr>
        <w:t xml:space="preserve"> forces in a way that is more suitable to MMB’s internal-coordinate framework</w:t>
      </w:r>
      <w:r w:rsidR="00C0506A">
        <w:rPr>
          <w:szCs w:val="22"/>
          <w:lang w:val="en-US"/>
        </w:rPr>
        <w:t xml:space="preserve">, so you can now make these forces as strong or weak as you wish without any odd convergence issues; also the </w:t>
      </w:r>
      <w:proofErr w:type="spellStart"/>
      <w:r w:rsidR="00C0506A">
        <w:rPr>
          <w:szCs w:val="22"/>
          <w:lang w:val="en-US"/>
        </w:rPr>
        <w:t>NtC</w:t>
      </w:r>
      <w:proofErr w:type="spellEnd"/>
      <w:r w:rsidR="00C0506A">
        <w:rPr>
          <w:szCs w:val="22"/>
          <w:lang w:val="en-US"/>
        </w:rPr>
        <w:t xml:space="preserve"> forces run a bit faster.</w:t>
      </w:r>
    </w:p>
    <w:p w14:paraId="3FF3CA74" w14:textId="77777777" w:rsidR="00EE457D" w:rsidRDefault="00EE457D" w:rsidP="006E5299">
      <w:pPr>
        <w:rPr>
          <w:szCs w:val="22"/>
        </w:rPr>
      </w:pPr>
    </w:p>
    <w:p w14:paraId="1B0C0E03" w14:textId="4781E283" w:rsidR="006E5299" w:rsidRDefault="006E5299" w:rsidP="006E5299">
      <w:pPr>
        <w:rPr>
          <w:szCs w:val="22"/>
        </w:rPr>
      </w:pPr>
    </w:p>
    <w:p w14:paraId="5CDB8D56" w14:textId="6DC9FC99" w:rsidR="00482E88" w:rsidRDefault="00482E88" w:rsidP="006E5299">
      <w:pPr>
        <w:rPr>
          <w:szCs w:val="22"/>
        </w:rPr>
      </w:pPr>
    </w:p>
    <w:p w14:paraId="78EC6A0C" w14:textId="20AD40ED" w:rsidR="00482E88" w:rsidRDefault="00482E88" w:rsidP="006E5299">
      <w:pPr>
        <w:rPr>
          <w:szCs w:val="22"/>
        </w:rPr>
      </w:pPr>
    </w:p>
    <w:p w14:paraId="31A09399" w14:textId="784B23B4" w:rsidR="00482E88" w:rsidRDefault="00482E88" w:rsidP="006E5299">
      <w:pPr>
        <w:rPr>
          <w:szCs w:val="22"/>
        </w:rPr>
      </w:pPr>
    </w:p>
    <w:p w14:paraId="75A5A966" w14:textId="6F609561" w:rsidR="00482E88" w:rsidRDefault="00482E88" w:rsidP="006E5299">
      <w:pPr>
        <w:rPr>
          <w:szCs w:val="22"/>
        </w:rPr>
      </w:pPr>
    </w:p>
    <w:p w14:paraId="674F96A8" w14:textId="7353A4F0" w:rsidR="00482E88" w:rsidRDefault="00482E88" w:rsidP="006E5299">
      <w:pPr>
        <w:rPr>
          <w:szCs w:val="22"/>
        </w:rPr>
      </w:pPr>
    </w:p>
    <w:p w14:paraId="6AEB7954" w14:textId="77777777" w:rsidR="00482E88" w:rsidRPr="00BD7D40" w:rsidRDefault="00482E88" w:rsidP="006E5299">
      <w:pPr>
        <w:rPr>
          <w:szCs w:val="22"/>
        </w:rPr>
      </w:pPr>
    </w:p>
    <w:p w14:paraId="38823A9F" w14:textId="77777777" w:rsidR="006E5299" w:rsidRDefault="006E5299" w:rsidP="006E5299">
      <w:pPr>
        <w:shd w:val="clear" w:color="auto" w:fill="D9D9D9"/>
        <w:rPr>
          <w:i/>
          <w:szCs w:val="22"/>
        </w:rPr>
      </w:pPr>
      <w:r>
        <w:rPr>
          <w:i/>
          <w:szCs w:val="22"/>
        </w:rPr>
        <w:t xml:space="preserve">For any published </w:t>
      </w:r>
      <w:r w:rsidRPr="006669AB">
        <w:rPr>
          <w:i/>
          <w:szCs w:val="22"/>
        </w:rPr>
        <w:t xml:space="preserve">work which </w:t>
      </w:r>
      <w:r>
        <w:rPr>
          <w:i/>
          <w:szCs w:val="22"/>
        </w:rPr>
        <w:t>uses MMB, please cite one or more of the following:</w:t>
      </w:r>
    </w:p>
    <w:p w14:paraId="770FA735" w14:textId="77777777" w:rsidR="006E5299" w:rsidRDefault="006E5299" w:rsidP="006E5299">
      <w:pPr>
        <w:shd w:val="clear" w:color="auto" w:fill="D9D9D9"/>
        <w:rPr>
          <w:i/>
          <w:szCs w:val="22"/>
        </w:rPr>
      </w:pPr>
    </w:p>
    <w:p w14:paraId="184E81A3" w14:textId="5BC47FE0" w:rsidR="00BA6CB5" w:rsidRPr="00BA6CB5" w:rsidRDefault="00076878" w:rsidP="00BA6CB5">
      <w:pPr>
        <w:shd w:val="clear" w:color="auto" w:fill="D9D9D9"/>
        <w:rPr>
          <w:rFonts w:ascii="TimesNewRomanPSMT" w:hAnsi="TimesNewRomanPSMT" w:cs="TimesNewRomanPSMT"/>
        </w:rPr>
      </w:pPr>
      <w:proofErr w:type="spellStart"/>
      <w:r w:rsidRPr="0007282C">
        <w:rPr>
          <w:rFonts w:ascii="TimesNewRomanPSMT" w:hAnsi="TimesNewRomanPSMT" w:cs="TimesNewRomanPSMT"/>
          <w:lang w:val="es-ES"/>
        </w:rPr>
        <w:t>Dourado</w:t>
      </w:r>
      <w:proofErr w:type="spellEnd"/>
      <w:r w:rsidRPr="0007282C">
        <w:rPr>
          <w:rFonts w:ascii="TimesNewRomanPSMT" w:hAnsi="TimesNewRomanPSMT" w:cs="TimesNewRomanPSMT"/>
          <w:lang w:val="es-ES"/>
        </w:rPr>
        <w:t>, D.</w:t>
      </w:r>
      <w:r w:rsidR="00BA6CB5" w:rsidRPr="0007282C">
        <w:rPr>
          <w:rFonts w:ascii="TimesNewRomanPSMT" w:hAnsi="TimesNewRomanPSMT" w:cs="TimesNewRomanPSMT"/>
          <w:lang w:val="es-ES"/>
        </w:rPr>
        <w:t xml:space="preserve"> &amp; Flores, S. C. (2014). </w:t>
      </w:r>
      <w:r w:rsidR="00BA6CB5" w:rsidRPr="00BA6CB5">
        <w:rPr>
          <w:rFonts w:ascii="TimesNewRomanPSMT" w:hAnsi="TimesNewRomanPSMT" w:cs="TimesNewRomanPSMT"/>
        </w:rPr>
        <w:t xml:space="preserve">A multiscale approach to predicting affinity changes in protein-protein interfaces. </w:t>
      </w:r>
      <w:r w:rsidR="00BA6CB5" w:rsidRPr="00BA6CB5">
        <w:rPr>
          <w:rFonts w:ascii="TimesNewRomanPSMT" w:hAnsi="TimesNewRomanPSMT" w:cs="TimesNewRomanPSMT"/>
          <w:i/>
        </w:rPr>
        <w:t>Proteins</w:t>
      </w:r>
      <w:r w:rsidR="00BA6CB5" w:rsidRPr="00BA6CB5">
        <w:rPr>
          <w:rFonts w:ascii="TimesNewRomanPSMT" w:hAnsi="TimesNewRomanPSMT" w:cs="TimesNewRomanPSMT"/>
        </w:rPr>
        <w:t>. doi:10.1002/prot.24634</w:t>
      </w:r>
    </w:p>
    <w:p w14:paraId="2E8EA2AD" w14:textId="42075A5C" w:rsidR="006E5299" w:rsidRDefault="006E5299" w:rsidP="00BA6CB5">
      <w:pPr>
        <w:shd w:val="clear" w:color="auto" w:fill="D9D9D9"/>
        <w:rPr>
          <w:rFonts w:ascii="TimesNewRomanPSMT" w:hAnsi="TimesNewRomanPSMT" w:cs="TimesNewRomanPSMT"/>
        </w:rPr>
      </w:pPr>
      <w:r w:rsidRPr="003A6446">
        <w:rPr>
          <w:rFonts w:ascii="TimesNewRomanPSMT" w:hAnsi="TimesNewRomanPSMT" w:cs="TimesNewRomanPSMT"/>
        </w:rPr>
        <w:t xml:space="preserve">Turning limited experimental information intio 3D models of RNA, by Samuel C Flores and Russ B Altman, </w:t>
      </w:r>
      <w:r w:rsidRPr="003A6446">
        <w:rPr>
          <w:rFonts w:ascii="TimesNewRomanPSMT" w:hAnsi="TimesNewRomanPSMT" w:cs="TimesNewRomanPSMT"/>
          <w:i/>
        </w:rPr>
        <w:t>RNA</w:t>
      </w:r>
      <w:r w:rsidRPr="003A6446">
        <w:rPr>
          <w:rFonts w:ascii="TimesNewRomanPSMT" w:hAnsi="TimesNewRomanPSMT" w:cs="TimesNewRomanPSMT"/>
        </w:rPr>
        <w:t xml:space="preserve"> 16(9):1769-78 (2010).</w:t>
      </w:r>
    </w:p>
    <w:p w14:paraId="31039B98" w14:textId="77777777" w:rsidR="003A6446" w:rsidRDefault="006E5299" w:rsidP="006E5299">
      <w:pPr>
        <w:shd w:val="clear" w:color="auto" w:fill="D9D9D9"/>
        <w:rPr>
          <w:rFonts w:ascii="Roman" w:hAnsi="Roman" w:cs="Roman"/>
          <w:i/>
          <w:iCs/>
        </w:rPr>
      </w:pPr>
      <w:r>
        <w:rPr>
          <w:rFonts w:ascii="TimesNewRomanPSMT" w:hAnsi="TimesNewRomanPSMT" w:cs="TimesNewRomanPSMT"/>
        </w:rPr>
        <w:t xml:space="preserve">Predicting RNA structure by multiple template homology modeling, by Samuel C. Flores, Yaqi Wan, Rick Russell, and Russ B. Altman </w:t>
      </w:r>
      <w:r>
        <w:rPr>
          <w:rFonts w:ascii="Roman" w:hAnsi="Roman" w:cs="Roman"/>
        </w:rPr>
        <w:t xml:space="preserve">(2010) </w:t>
      </w:r>
      <w:r>
        <w:rPr>
          <w:rFonts w:ascii="Roman" w:hAnsi="Roman" w:cs="Roman"/>
          <w:i/>
          <w:iCs/>
        </w:rPr>
        <w:t>Proceedings of the Pacific Symposium on Biocomputing.</w:t>
      </w:r>
    </w:p>
    <w:p w14:paraId="7274DA67" w14:textId="77777777" w:rsidR="006E5299" w:rsidRPr="00D64152" w:rsidRDefault="00000000" w:rsidP="0079640C">
      <w:pPr>
        <w:shd w:val="clear" w:color="auto" w:fill="D9D9D9"/>
        <w:sectPr w:rsidR="006E5299" w:rsidRPr="00D64152">
          <w:headerReference w:type="even" r:id="rId15"/>
          <w:headerReference w:type="default" r:id="rId16"/>
          <w:footerReference w:type="even" r:id="rId17"/>
          <w:headerReference w:type="first" r:id="rId18"/>
          <w:footerReference w:type="first" r:id="rId19"/>
          <w:type w:val="oddPage"/>
          <w:pgSz w:w="12240" w:h="15840" w:code="1"/>
          <w:pgMar w:top="1800" w:right="1440" w:bottom="1440" w:left="1800" w:header="720" w:footer="720" w:gutter="0"/>
          <w:cols w:space="720"/>
          <w:titlePg/>
          <w:docGrid w:linePitch="299"/>
        </w:sectPr>
      </w:pPr>
      <w:hyperlink r:id="rId20" w:history="1">
        <w:r w:rsidR="003A6446" w:rsidRPr="003A6446">
          <w:rPr>
            <w:rFonts w:ascii="TimesNewRomanPSMT" w:hAnsi="TimesNewRomanPSMT" w:cs="TimesNewRomanPSMT"/>
          </w:rPr>
          <w:t xml:space="preserve">Fast flexible modeling of RNA structure using internal coordinates, </w:t>
        </w:r>
        <w:r w:rsidR="003A6446">
          <w:rPr>
            <w:rFonts w:ascii="TimesNewRomanPSMT" w:hAnsi="TimesNewRomanPSMT" w:cs="TimesNewRomanPSMT"/>
          </w:rPr>
          <w:t xml:space="preserve">by </w:t>
        </w:r>
        <w:r w:rsidR="003A6446" w:rsidRPr="003A6446">
          <w:rPr>
            <w:rFonts w:ascii="TimesNewRomanPSMT" w:hAnsi="TimesNewRomanPSMT" w:cs="TimesNewRomanPSMT"/>
          </w:rPr>
          <w:t xml:space="preserve">Samuel </w:t>
        </w:r>
        <w:r w:rsidR="003A6446">
          <w:rPr>
            <w:rFonts w:ascii="TimesNewRomanPSMT" w:hAnsi="TimesNewRomanPSMT" w:cs="TimesNewRomanPSMT"/>
          </w:rPr>
          <w:t xml:space="preserve">C. </w:t>
        </w:r>
        <w:r w:rsidR="003A6446" w:rsidRPr="003A6446">
          <w:rPr>
            <w:rFonts w:ascii="TimesNewRomanPSMT" w:hAnsi="TimesNewRomanPSMT" w:cs="TimesNewRomanPSMT"/>
          </w:rPr>
          <w:t>Flores, Michael Sherman, Chris Bruns, Peter Eastman,  Russ Altman (2011) </w:t>
        </w:r>
        <w:r w:rsidR="003A6446" w:rsidRPr="003A6446">
          <w:rPr>
            <w:rFonts w:ascii="TimesNewRomanPSMT" w:hAnsi="TimesNewRomanPSMT" w:cs="TimesNewRomanPSMT"/>
            <w:i/>
          </w:rPr>
          <w:t>Transactions in Computational Biology and Bioinformatics </w:t>
        </w:r>
        <w:r w:rsidR="0079640C">
          <w:rPr>
            <w:rFonts w:ascii="TimesNewRomanPSMT" w:hAnsi="TimesNewRomanPSMT" w:cs="TimesNewRomanPSMT"/>
          </w:rPr>
          <w:t>8(5): 1247-57</w:t>
        </w:r>
        <w:r w:rsidR="003A6446" w:rsidRPr="003A6446">
          <w:rPr>
            <w:rFonts w:ascii="TimesNewRomanPSMT" w:hAnsi="TimesNewRomanPSMT" w:cs="TimesNewRomanPSMT"/>
          </w:rPr>
          <w:t>. </w:t>
        </w:r>
      </w:hyperlink>
    </w:p>
    <w:p w14:paraId="71939152" w14:textId="77777777" w:rsidR="00A304AE" w:rsidRDefault="00A304AE" w:rsidP="00A304AE">
      <w:pPr>
        <w:pStyle w:val="Heading1"/>
      </w:pPr>
      <w:bookmarkStart w:id="5" w:name="_Ref196954358"/>
      <w:bookmarkStart w:id="6" w:name="_Toc108813205"/>
      <w:r>
        <w:lastRenderedPageBreak/>
        <w:t xml:space="preserve">Biopolymers and </w:t>
      </w:r>
      <w:proofErr w:type="spellStart"/>
      <w:r>
        <w:t>monoAtoms</w:t>
      </w:r>
      <w:bookmarkEnd w:id="5"/>
      <w:bookmarkEnd w:id="6"/>
      <w:proofErr w:type="spellEnd"/>
    </w:p>
    <w:p w14:paraId="453AF92A" w14:textId="77777777" w:rsidR="00A304AE" w:rsidRDefault="00A304AE" w:rsidP="00A304AE"/>
    <w:p w14:paraId="02759C33" w14:textId="77777777" w:rsidR="006E5299" w:rsidRDefault="00A304AE" w:rsidP="00A304AE">
      <w:pPr>
        <w:rPr>
          <w:szCs w:val="22"/>
        </w:rPr>
      </w:pPr>
      <w:r w:rsidRPr="006669AB">
        <w:rPr>
          <w:szCs w:val="22"/>
        </w:rPr>
        <w:t>In this Appendix</w:t>
      </w:r>
      <w:r>
        <w:rPr>
          <w:szCs w:val="22"/>
        </w:rPr>
        <w:t>,</w:t>
      </w:r>
      <w:r w:rsidRPr="006669AB">
        <w:rPr>
          <w:szCs w:val="22"/>
        </w:rPr>
        <w:t xml:space="preserve"> we describe </w:t>
      </w:r>
      <w:r>
        <w:rPr>
          <w:szCs w:val="22"/>
        </w:rPr>
        <w:t xml:space="preserve">how to instantiate </w:t>
      </w:r>
      <w:r w:rsidR="006E5299">
        <w:rPr>
          <w:szCs w:val="22"/>
        </w:rPr>
        <w:t>biopolymers (RNA, protein), as well as single atoms such as counterions.    Note that the number of biopolymers and series of single atoms is limited by the number of characters available as chain identifiers.</w:t>
      </w:r>
    </w:p>
    <w:p w14:paraId="74F5FF21" w14:textId="77777777" w:rsidR="006E5299" w:rsidRDefault="006E5299" w:rsidP="006E5299">
      <w:pPr>
        <w:rPr>
          <w:szCs w:val="22"/>
        </w:rPr>
      </w:pPr>
    </w:p>
    <w:p w14:paraId="1C499472" w14:textId="77777777" w:rsidR="006E5299" w:rsidRDefault="006E5299" w:rsidP="006E5299">
      <w:pPr>
        <w:pStyle w:val="Heading2"/>
      </w:pPr>
      <w:bookmarkStart w:id="7" w:name="_Toc108813206"/>
      <w:r>
        <w:t>Biopolymer sequences and first residue numbers</w:t>
      </w:r>
      <w:bookmarkEnd w:id="7"/>
    </w:p>
    <w:p w14:paraId="4DD0A2C5" w14:textId="77777777" w:rsidR="006E5299" w:rsidRPr="00536AE5" w:rsidRDefault="006E5299" w:rsidP="006E5299"/>
    <w:p w14:paraId="580132BC" w14:textId="77777777" w:rsidR="006E5299" w:rsidRDefault="006E5299" w:rsidP="006E5299">
      <w:pPr>
        <w:rPr>
          <w:szCs w:val="22"/>
        </w:rPr>
      </w:pPr>
      <w:r>
        <w:rPr>
          <w:szCs w:val="22"/>
        </w:rPr>
        <w:t>MMB can instantiate RNA chains using the following syntax:</w:t>
      </w:r>
    </w:p>
    <w:p w14:paraId="410447F7" w14:textId="77777777" w:rsidR="006E5299" w:rsidRDefault="006E5299" w:rsidP="006E5299">
      <w:pPr>
        <w:rPr>
          <w:szCs w:val="22"/>
        </w:rPr>
      </w:pPr>
    </w:p>
    <w:p w14:paraId="5C499742" w14:textId="77777777" w:rsidR="00307956" w:rsidRDefault="006E5299" w:rsidP="006E5299">
      <w:pPr>
        <w:rPr>
          <w:rFonts w:ascii="Courier" w:hAnsi="Courier"/>
          <w:szCs w:val="22"/>
        </w:rPr>
      </w:pPr>
      <w:r>
        <w:rPr>
          <w:rFonts w:ascii="Courier" w:hAnsi="Courier"/>
          <w:szCs w:val="22"/>
        </w:rPr>
        <w:t>RNA &lt;chain ID&gt; &lt;first residue #&gt;  &lt;sequence in single letter code&gt;</w:t>
      </w:r>
    </w:p>
    <w:p w14:paraId="0E3CB897" w14:textId="77777777" w:rsidR="006E5299" w:rsidRPr="00307956" w:rsidRDefault="006E5299" w:rsidP="006E5299">
      <w:pPr>
        <w:rPr>
          <w:rFonts w:ascii="Courier" w:hAnsi="Courier"/>
          <w:szCs w:val="22"/>
        </w:rPr>
      </w:pPr>
    </w:p>
    <w:p w14:paraId="4A8224C3" w14:textId="77777777" w:rsidR="006E5299" w:rsidRDefault="00924483" w:rsidP="006E5299">
      <w:pPr>
        <w:rPr>
          <w:szCs w:val="22"/>
        </w:rPr>
      </w:pPr>
      <w:r>
        <w:rPr>
          <w:szCs w:val="22"/>
        </w:rPr>
        <w:t xml:space="preserve">The RNA sequence uses the single letter code (A,U,G,C). </w:t>
      </w:r>
      <w:r w:rsidR="006E5299">
        <w:rPr>
          <w:szCs w:val="22"/>
        </w:rPr>
        <w:t xml:space="preserve">Similarly, you can instantiate DNA chains like this: </w:t>
      </w:r>
    </w:p>
    <w:p w14:paraId="7DC9379C" w14:textId="77777777" w:rsidR="006E5299" w:rsidRDefault="006E5299" w:rsidP="006E5299">
      <w:pPr>
        <w:rPr>
          <w:szCs w:val="22"/>
        </w:rPr>
      </w:pPr>
    </w:p>
    <w:p w14:paraId="2B6755A8" w14:textId="77777777" w:rsidR="006E5299" w:rsidRDefault="006E5299" w:rsidP="006E5299">
      <w:pPr>
        <w:rPr>
          <w:rFonts w:ascii="Courier" w:hAnsi="Courier"/>
          <w:szCs w:val="22"/>
        </w:rPr>
      </w:pPr>
      <w:r>
        <w:rPr>
          <w:rFonts w:ascii="Courier" w:hAnsi="Courier"/>
          <w:szCs w:val="22"/>
        </w:rPr>
        <w:t>DNA &lt;chain ID&gt; &lt;first residue #&gt;  &lt;sequence in single letter code&gt;</w:t>
      </w:r>
    </w:p>
    <w:p w14:paraId="364DDCC8" w14:textId="77777777" w:rsidR="006E5299" w:rsidRDefault="006E5299" w:rsidP="006E5299">
      <w:pPr>
        <w:rPr>
          <w:szCs w:val="22"/>
        </w:rPr>
      </w:pPr>
    </w:p>
    <w:p w14:paraId="641BBAD2" w14:textId="77777777" w:rsidR="006E5299" w:rsidRDefault="00924483" w:rsidP="006E5299">
      <w:pPr>
        <w:rPr>
          <w:szCs w:val="22"/>
        </w:rPr>
      </w:pPr>
      <w:r>
        <w:rPr>
          <w:szCs w:val="22"/>
        </w:rPr>
        <w:t xml:space="preserve">The DNA sequence uses the single letter code (A,T,G,C). </w:t>
      </w:r>
      <w:r w:rsidR="006E5299">
        <w:rPr>
          <w:szCs w:val="22"/>
        </w:rPr>
        <w:t>You can instantiate a protein chain as:</w:t>
      </w:r>
    </w:p>
    <w:p w14:paraId="16DB0626" w14:textId="77777777" w:rsidR="006E5299" w:rsidRDefault="006E5299" w:rsidP="006E5299">
      <w:pPr>
        <w:rPr>
          <w:szCs w:val="22"/>
        </w:rPr>
      </w:pPr>
    </w:p>
    <w:p w14:paraId="6B879CF2" w14:textId="77777777" w:rsidR="006E5299" w:rsidRPr="004D0AE5" w:rsidRDefault="006E5299" w:rsidP="006E5299">
      <w:pPr>
        <w:rPr>
          <w:rFonts w:ascii="Courier" w:hAnsi="Courier"/>
          <w:szCs w:val="22"/>
        </w:rPr>
      </w:pPr>
      <w:r>
        <w:rPr>
          <w:rFonts w:ascii="Courier" w:hAnsi="Courier"/>
          <w:szCs w:val="22"/>
        </w:rPr>
        <w:t>protein &lt;chain ID&gt; &lt;first residue #&gt; &lt;sequence in single letter code&gt;</w:t>
      </w:r>
    </w:p>
    <w:p w14:paraId="4C9CD225" w14:textId="77777777" w:rsidR="006E5299" w:rsidRDefault="006E5299" w:rsidP="006E5299">
      <w:pPr>
        <w:rPr>
          <w:szCs w:val="22"/>
        </w:rPr>
      </w:pPr>
    </w:p>
    <w:p w14:paraId="3736B460" w14:textId="77777777" w:rsidR="004B76B0" w:rsidRDefault="00924483" w:rsidP="006E5299">
      <w:pPr>
        <w:rPr>
          <w:szCs w:val="22"/>
        </w:rPr>
      </w:pPr>
      <w:r>
        <w:rPr>
          <w:szCs w:val="22"/>
        </w:rPr>
        <w:t xml:space="preserve">The protein chains use </w:t>
      </w:r>
      <w:r w:rsidR="006E5299">
        <w:rPr>
          <w:szCs w:val="22"/>
        </w:rPr>
        <w:t>the 20 canonical amino acid alphabet for specifying the sequence.</w:t>
      </w:r>
      <w:r>
        <w:rPr>
          <w:szCs w:val="22"/>
        </w:rPr>
        <w:t xml:space="preserve">  </w:t>
      </w:r>
    </w:p>
    <w:p w14:paraId="48B2A609" w14:textId="77777777" w:rsidR="004B76B0" w:rsidRDefault="004B76B0" w:rsidP="006E5299">
      <w:pPr>
        <w:rPr>
          <w:szCs w:val="22"/>
        </w:rPr>
      </w:pPr>
    </w:p>
    <w:p w14:paraId="089874F9" w14:textId="77777777" w:rsidR="004B76B0" w:rsidRDefault="004B76B0" w:rsidP="006E5299">
      <w:pPr>
        <w:rPr>
          <w:szCs w:val="22"/>
        </w:rPr>
      </w:pPr>
      <w:r>
        <w:rPr>
          <w:szCs w:val="22"/>
        </w:rPr>
        <w:t>Note that as of release 2.12, you can make the chain ID as long as you wish.  This means that you are not limited to the 144 printable ASCII characters.  In the output PDB file, the following tag will indicate the long chain ID:</w:t>
      </w:r>
    </w:p>
    <w:p w14:paraId="5BCC35CB" w14:textId="77777777" w:rsidR="004B76B0" w:rsidRDefault="004B76B0" w:rsidP="006E5299">
      <w:pPr>
        <w:rPr>
          <w:szCs w:val="22"/>
        </w:rPr>
      </w:pPr>
    </w:p>
    <w:p w14:paraId="44389592" w14:textId="77777777" w:rsidR="006E5299" w:rsidRPr="004B76B0" w:rsidRDefault="004B76B0" w:rsidP="006E5299">
      <w:pPr>
        <w:rPr>
          <w:rFonts w:ascii="Courier" w:hAnsi="Courier"/>
          <w:szCs w:val="22"/>
        </w:rPr>
      </w:pPr>
      <w:r w:rsidRPr="004B76B0">
        <w:rPr>
          <w:rFonts w:ascii="Courier" w:hAnsi="Courier"/>
          <w:szCs w:val="22"/>
        </w:rPr>
        <w:t>REMARK-SimTK-long-ChainID mySuperLongNameForThisChain</w:t>
      </w:r>
    </w:p>
    <w:p w14:paraId="49CEE04C" w14:textId="77777777" w:rsidR="004B76B0" w:rsidRDefault="004B76B0" w:rsidP="006E5299">
      <w:pPr>
        <w:rPr>
          <w:szCs w:val="22"/>
        </w:rPr>
      </w:pPr>
    </w:p>
    <w:p w14:paraId="207FB0C8" w14:textId="77777777" w:rsidR="004B76B0" w:rsidRDefault="004B76B0" w:rsidP="004B76B0">
      <w:pPr>
        <w:rPr>
          <w:szCs w:val="22"/>
        </w:rPr>
      </w:pPr>
      <w:r>
        <w:rPr>
          <w:szCs w:val="22"/>
        </w:rPr>
        <w:t>.. where of course “</w:t>
      </w:r>
      <w:r w:rsidRPr="004B76B0">
        <w:rPr>
          <w:rFonts w:ascii="Courier" w:hAnsi="Courier"/>
          <w:szCs w:val="22"/>
        </w:rPr>
        <w:t>mySuperLongNameForThisChain</w:t>
      </w:r>
      <w:r>
        <w:rPr>
          <w:szCs w:val="22"/>
        </w:rPr>
        <w:t>” will be replaced by whatever chain ID you specified. This will be followed by the corresponding ATOM records. The ATOM records will have a blank (“ “) in  column 22 (the chain ID column).  Finally, after all the ATOM records for that chain have been printed, there will be another tag, like this:</w:t>
      </w:r>
    </w:p>
    <w:p w14:paraId="5DADB515" w14:textId="77777777" w:rsidR="004B76B0" w:rsidRDefault="004B76B0" w:rsidP="004B76B0">
      <w:pPr>
        <w:rPr>
          <w:rFonts w:ascii="Courier" w:hAnsi="Courier"/>
          <w:szCs w:val="22"/>
        </w:rPr>
      </w:pPr>
    </w:p>
    <w:p w14:paraId="6C08CAF5" w14:textId="77777777" w:rsidR="004B76B0" w:rsidRDefault="004B76B0" w:rsidP="004B76B0">
      <w:pPr>
        <w:rPr>
          <w:szCs w:val="22"/>
        </w:rPr>
      </w:pPr>
      <w:r w:rsidRPr="004B76B0">
        <w:rPr>
          <w:rFonts w:ascii="Courier" w:hAnsi="Courier"/>
          <w:szCs w:val="22"/>
        </w:rPr>
        <w:t>REMARK-SimTK-long-ChainID</w:t>
      </w:r>
    </w:p>
    <w:p w14:paraId="285EFB29" w14:textId="77777777" w:rsidR="004B76B0" w:rsidRDefault="004B76B0" w:rsidP="006E5299">
      <w:pPr>
        <w:rPr>
          <w:szCs w:val="22"/>
        </w:rPr>
      </w:pPr>
    </w:p>
    <w:p w14:paraId="5ED62BEF" w14:textId="2039E18D" w:rsidR="00CF0F1E" w:rsidRDefault="004B76B0" w:rsidP="006E5299">
      <w:pPr>
        <w:rPr>
          <w:szCs w:val="22"/>
        </w:rPr>
      </w:pPr>
      <w:r>
        <w:rPr>
          <w:szCs w:val="22"/>
        </w:rPr>
        <w:lastRenderedPageBreak/>
        <w:t xml:space="preserve">.. followed by nothing.  This “turns off” the long chain ID specification.  The next chain may be a normal chain (single-character chain ID in column 22) or </w:t>
      </w:r>
      <w:r w:rsidR="00CF0F1E">
        <w:rPr>
          <w:szCs w:val="22"/>
        </w:rPr>
        <w:t>there may be another chain with a long ID bracketed by “</w:t>
      </w:r>
      <w:r w:rsidR="00CF0F1E" w:rsidRPr="004B76B0">
        <w:rPr>
          <w:rFonts w:ascii="Courier" w:hAnsi="Courier"/>
          <w:szCs w:val="22"/>
        </w:rPr>
        <w:t>REMARK-SimTK-long-ChainID</w:t>
      </w:r>
      <w:r w:rsidR="00CF0F1E">
        <w:rPr>
          <w:szCs w:val="22"/>
        </w:rPr>
        <w:t>” tags as before.</w:t>
      </w:r>
    </w:p>
    <w:p w14:paraId="678E9525" w14:textId="6C62516A" w:rsidR="00E07AE6" w:rsidRDefault="00E07AE6" w:rsidP="006E5299">
      <w:pPr>
        <w:rPr>
          <w:szCs w:val="22"/>
        </w:rPr>
      </w:pPr>
    </w:p>
    <w:p w14:paraId="12DA39D6" w14:textId="56BF2BC4" w:rsidR="00E07AE6" w:rsidRDefault="00E07AE6" w:rsidP="006E5299">
      <w:pPr>
        <w:rPr>
          <w:szCs w:val="22"/>
        </w:rPr>
      </w:pPr>
      <w:r>
        <w:rPr>
          <w:szCs w:val="22"/>
        </w:rPr>
        <w:t xml:space="preserve">BUT! </w:t>
      </w:r>
      <w:r w:rsidR="004540BD">
        <w:rPr>
          <w:szCs w:val="22"/>
        </w:rPr>
        <w:t>All that</w:t>
      </w:r>
      <w:r>
        <w:rPr>
          <w:szCs w:val="22"/>
        </w:rPr>
        <w:t xml:space="preserve"> is just a hack to make the .pdb format work better for the big structures MMB is so good at handling. Around release 3.3 Michal Tykac added mmCIF file handling. This removes the limitation </w:t>
      </w:r>
      <w:r w:rsidR="004540BD">
        <w:rPr>
          <w:szCs w:val="22"/>
        </w:rPr>
        <w:t xml:space="preserve">on </w:t>
      </w:r>
      <w:r>
        <w:rPr>
          <w:szCs w:val="22"/>
        </w:rPr>
        <w:t>precision and maximum value of coordinates. It also removes the limitation on number of characters in chain IDs. The only downside</w:t>
      </w:r>
      <w:r w:rsidR="004540BD">
        <w:rPr>
          <w:szCs w:val="22"/>
        </w:rPr>
        <w:t xml:space="preserve"> in my view</w:t>
      </w:r>
      <w:r>
        <w:rPr>
          <w:szCs w:val="22"/>
        </w:rPr>
        <w:t xml:space="preserve"> is that </w:t>
      </w:r>
      <w:r w:rsidR="004540BD">
        <w:rPr>
          <w:szCs w:val="22"/>
        </w:rPr>
        <w:t>it becomes a little harder to manually manipulate structure files. Luckily MMB can read in one format and write in another, so you should still be able to go back to the .pdb format if you need to.</w:t>
      </w:r>
    </w:p>
    <w:p w14:paraId="59605A12" w14:textId="77777777" w:rsidR="00307956" w:rsidRDefault="00307956" w:rsidP="006E5299">
      <w:pPr>
        <w:rPr>
          <w:szCs w:val="22"/>
        </w:rPr>
      </w:pPr>
    </w:p>
    <w:p w14:paraId="606C541B" w14:textId="77777777" w:rsidR="005F0746" w:rsidRDefault="00307956" w:rsidP="006E5299">
      <w:pPr>
        <w:rPr>
          <w:szCs w:val="22"/>
        </w:rPr>
      </w:pPr>
      <w:r>
        <w:rPr>
          <w:szCs w:val="22"/>
        </w:rPr>
        <w:t>There is one more way to instantiate seq</w:t>
      </w:r>
      <w:r w:rsidR="00924483">
        <w:rPr>
          <w:szCs w:val="22"/>
        </w:rPr>
        <w:t xml:space="preserve">uences, which works for protein, </w:t>
      </w:r>
      <w:r>
        <w:rPr>
          <w:szCs w:val="22"/>
        </w:rPr>
        <w:t>RNA</w:t>
      </w:r>
      <w:r w:rsidR="00924483">
        <w:rPr>
          <w:szCs w:val="22"/>
        </w:rPr>
        <w:t>, and DNA</w:t>
      </w:r>
      <w:r w:rsidR="005F0746">
        <w:rPr>
          <w:szCs w:val="22"/>
        </w:rPr>
        <w:t>.  You can issue the command:</w:t>
      </w:r>
    </w:p>
    <w:p w14:paraId="36E37B68" w14:textId="77777777" w:rsidR="005F0746" w:rsidRDefault="005F0746" w:rsidP="006E5299">
      <w:pPr>
        <w:rPr>
          <w:szCs w:val="22"/>
        </w:rPr>
      </w:pPr>
    </w:p>
    <w:p w14:paraId="50021853" w14:textId="77777777" w:rsidR="005F0746" w:rsidRDefault="005F0746" w:rsidP="006E5299">
      <w:pPr>
        <w:rPr>
          <w:rFonts w:ascii="Courier" w:hAnsi="Courier"/>
          <w:szCs w:val="22"/>
        </w:rPr>
      </w:pPr>
      <w:r w:rsidRPr="005F0746">
        <w:rPr>
          <w:rFonts w:ascii="Courier" w:hAnsi="Courier"/>
          <w:szCs w:val="22"/>
        </w:rPr>
        <w:t>loadSequencesFromPdb</w:t>
      </w:r>
      <w:r w:rsidR="00656A69">
        <w:rPr>
          <w:rFonts w:ascii="Courier" w:hAnsi="Courier"/>
          <w:szCs w:val="22"/>
        </w:rPr>
        <w:t xml:space="preserve"> </w:t>
      </w:r>
    </w:p>
    <w:p w14:paraId="7B6C164B" w14:textId="77777777" w:rsidR="006E5299" w:rsidRPr="005F0746" w:rsidRDefault="006E5299" w:rsidP="006E5299">
      <w:pPr>
        <w:rPr>
          <w:rFonts w:ascii="Courier" w:hAnsi="Courier"/>
          <w:szCs w:val="22"/>
        </w:rPr>
      </w:pPr>
    </w:p>
    <w:p w14:paraId="7CA03BE5" w14:textId="77777777" w:rsidR="000E3A59" w:rsidRDefault="005F0746" w:rsidP="000E3A59">
      <w:pPr>
        <w:rPr>
          <w:szCs w:val="22"/>
        </w:rPr>
      </w:pPr>
      <w:r>
        <w:rPr>
          <w:szCs w:val="22"/>
        </w:rPr>
        <w:t>And MMB will go to your input structure file (last.??.pdb) and look for RNA and protein chains.  It will extract the chain ID’s, residue numbers, insertion codes, and residue types from there.  It will also match the internal coordinates to the Cartesian coordinates it finds there, as usual.  You will then be able to issue commands that involve residues in those chains, as before.</w:t>
      </w:r>
      <w:r w:rsidR="00CF0F1E">
        <w:rPr>
          <w:szCs w:val="22"/>
        </w:rPr>
        <w:t xml:space="preserve">  Please note that you CANNOT use this command with long chain IDs, it just won’t work.  If you have long chain IDs, just instantiate the chains explicitly.  </w:t>
      </w:r>
    </w:p>
    <w:p w14:paraId="2A26BBC0" w14:textId="77777777" w:rsidR="005F0746" w:rsidRPr="005F0746" w:rsidRDefault="005F0746" w:rsidP="000E3A59">
      <w:pPr>
        <w:rPr>
          <w:szCs w:val="22"/>
        </w:rPr>
      </w:pPr>
    </w:p>
    <w:p w14:paraId="2AFD7C75" w14:textId="0D6C82BF" w:rsidR="009141F0" w:rsidRDefault="005F0746" w:rsidP="000E3A59">
      <w:pPr>
        <w:rPr>
          <w:szCs w:val="22"/>
        </w:rPr>
      </w:pPr>
      <w:r>
        <w:rPr>
          <w:szCs w:val="22"/>
        </w:rPr>
        <w:t xml:space="preserve">In addition to removing the need for you to specify these chains manually, </w:t>
      </w:r>
      <w:r w:rsidR="00924483">
        <w:rPr>
          <w:szCs w:val="22"/>
        </w:rPr>
        <w:t>this command</w:t>
      </w:r>
      <w:r w:rsidR="000E3A59">
        <w:rPr>
          <w:szCs w:val="22"/>
        </w:rPr>
        <w:t xml:space="preserve"> </w:t>
      </w:r>
      <w:r>
        <w:rPr>
          <w:szCs w:val="22"/>
        </w:rPr>
        <w:t xml:space="preserve"> also has the advantage of handling insertion codes and gaps in the numbering.  </w:t>
      </w:r>
      <w:r w:rsidR="000E3A59">
        <w:rPr>
          <w:szCs w:val="22"/>
        </w:rPr>
        <w:t xml:space="preserve">You will be able to append an insertion code to the right of the residue number in </w:t>
      </w:r>
      <w:r w:rsidR="000E3A59">
        <w:rPr>
          <w:i/>
          <w:szCs w:val="22"/>
        </w:rPr>
        <w:t xml:space="preserve">any </w:t>
      </w:r>
      <w:r w:rsidR="000E3A59">
        <w:rPr>
          <w:szCs w:val="22"/>
        </w:rPr>
        <w:t xml:space="preserve">command, e.g. </w:t>
      </w:r>
      <w:r w:rsidR="003D4B12">
        <w:rPr>
          <w:rFonts w:ascii="Courier" w:hAnsi="Courier"/>
          <w:szCs w:val="22"/>
        </w:rPr>
        <w:t>constrainToGround A 130</w:t>
      </w:r>
      <w:r w:rsidR="000E3A59" w:rsidRPr="005F0746">
        <w:rPr>
          <w:rFonts w:ascii="Courier" w:hAnsi="Courier"/>
          <w:szCs w:val="22"/>
        </w:rPr>
        <w:t>B</w:t>
      </w:r>
      <w:r w:rsidR="000E3A59">
        <w:rPr>
          <w:rFonts w:ascii="Courier" w:hAnsi="Courier"/>
          <w:szCs w:val="22"/>
        </w:rPr>
        <w:t xml:space="preserve"> </w:t>
      </w:r>
      <w:r w:rsidR="000E3A59">
        <w:rPr>
          <w:szCs w:val="22"/>
        </w:rPr>
        <w:t xml:space="preserve">(where B is an insertion code).  </w:t>
      </w:r>
    </w:p>
    <w:p w14:paraId="599C67D3" w14:textId="77777777" w:rsidR="000E3A59" w:rsidRDefault="000E3A59" w:rsidP="006E5299">
      <w:pPr>
        <w:rPr>
          <w:szCs w:val="22"/>
        </w:rPr>
      </w:pPr>
    </w:p>
    <w:p w14:paraId="6047E2E4" w14:textId="77777777" w:rsidR="00BF503F" w:rsidRDefault="005F0746" w:rsidP="006E5299">
      <w:pPr>
        <w:rPr>
          <w:szCs w:val="22"/>
        </w:rPr>
      </w:pPr>
      <w:r>
        <w:rPr>
          <w:szCs w:val="22"/>
        </w:rPr>
        <w:t xml:space="preserve">The residue numbers and insertion codes do need to be increasing from the top to the bottom of the </w:t>
      </w:r>
      <w:r w:rsidR="000E3A59">
        <w:rPr>
          <w:szCs w:val="22"/>
        </w:rPr>
        <w:t xml:space="preserve">input structure </w:t>
      </w:r>
      <w:r>
        <w:rPr>
          <w:szCs w:val="22"/>
        </w:rPr>
        <w:t xml:space="preserve">file, though.  </w:t>
      </w:r>
      <w:r w:rsidR="000E3A59">
        <w:rPr>
          <w:szCs w:val="22"/>
        </w:rPr>
        <w:t>Before using this command, you</w:t>
      </w:r>
      <w:r>
        <w:rPr>
          <w:szCs w:val="22"/>
        </w:rPr>
        <w:t xml:space="preserve"> should clean up the input structure file, removing anything that is not RNA or protein – including DNA, water, ions, or other molecules.  </w:t>
      </w:r>
    </w:p>
    <w:p w14:paraId="40D82B7B" w14:textId="0823B313" w:rsidR="00BF503F" w:rsidRPr="009141F0" w:rsidRDefault="00BF503F" w:rsidP="00BF503F">
      <w:pPr>
        <w:rPr>
          <w:rFonts w:ascii="Courier" w:hAnsi="Courier"/>
          <w:szCs w:val="22"/>
        </w:rPr>
      </w:pPr>
      <w:r>
        <w:rPr>
          <w:szCs w:val="22"/>
        </w:rPr>
        <w:t xml:space="preserve">Whether you use </w:t>
      </w:r>
      <w:r w:rsidRPr="005F0746">
        <w:rPr>
          <w:rFonts w:ascii="Courier" w:hAnsi="Courier"/>
          <w:szCs w:val="22"/>
        </w:rPr>
        <w:t>loadSequencesFromPdb</w:t>
      </w:r>
      <w:r>
        <w:rPr>
          <w:rFonts w:ascii="Courier" w:hAnsi="Courier"/>
          <w:szCs w:val="22"/>
        </w:rPr>
        <w:t xml:space="preserve"> </w:t>
      </w:r>
      <w:r>
        <w:rPr>
          <w:szCs w:val="22"/>
        </w:rPr>
        <w:t>or specify the sequences manuall</w:t>
      </w:r>
      <w:r w:rsidR="003D4B12">
        <w:rPr>
          <w:szCs w:val="22"/>
        </w:rPr>
        <w:t xml:space="preserve">y,   it is possible to use the </w:t>
      </w:r>
      <w:r>
        <w:rPr>
          <w:szCs w:val="22"/>
        </w:rPr>
        <w:t>+</w:t>
      </w:r>
      <w:r w:rsidR="003D4B12">
        <w:rPr>
          <w:szCs w:val="22"/>
        </w:rPr>
        <w:t>/-</w:t>
      </w:r>
      <w:r>
        <w:rPr>
          <w:szCs w:val="22"/>
        </w:rPr>
        <w:t xml:space="preserve"> operator</w:t>
      </w:r>
      <w:r w:rsidR="003D4B12">
        <w:rPr>
          <w:szCs w:val="22"/>
        </w:rPr>
        <w:t>s</w:t>
      </w:r>
      <w:r>
        <w:rPr>
          <w:szCs w:val="22"/>
        </w:rPr>
        <w:t xml:space="preserve"> to increment or decrement a residue ID by some number of residues.  For instance, </w:t>
      </w:r>
    </w:p>
    <w:p w14:paraId="4008E1AE" w14:textId="77777777" w:rsidR="00BF503F" w:rsidRDefault="00BF503F" w:rsidP="00BF503F">
      <w:pPr>
        <w:rPr>
          <w:rFonts w:ascii="Courier" w:hAnsi="Courier"/>
          <w:szCs w:val="22"/>
        </w:rPr>
      </w:pPr>
    </w:p>
    <w:p w14:paraId="2FC69B71" w14:textId="54F79E42" w:rsidR="00BF503F" w:rsidRDefault="003D4B12" w:rsidP="00BF503F">
      <w:pPr>
        <w:rPr>
          <w:rFonts w:ascii="Courier" w:hAnsi="Courier"/>
          <w:szCs w:val="22"/>
        </w:rPr>
      </w:pPr>
      <w:r>
        <w:rPr>
          <w:rFonts w:ascii="Courier" w:hAnsi="Courier"/>
          <w:szCs w:val="22"/>
        </w:rPr>
        <w:t>constrainToGround A 130A</w:t>
      </w:r>
      <w:r w:rsidR="00BF503F">
        <w:rPr>
          <w:rFonts w:ascii="Courier" w:hAnsi="Courier"/>
          <w:szCs w:val="22"/>
        </w:rPr>
        <w:t>+2</w:t>
      </w:r>
    </w:p>
    <w:p w14:paraId="7145FF9C" w14:textId="394260D8" w:rsidR="00BF503F" w:rsidRDefault="003D4B12" w:rsidP="00BF503F">
      <w:pPr>
        <w:rPr>
          <w:szCs w:val="22"/>
        </w:rPr>
      </w:pPr>
      <w:r>
        <w:rPr>
          <w:rFonts w:ascii="Courier" w:hAnsi="Courier"/>
          <w:szCs w:val="22"/>
        </w:rPr>
        <w:t>constrainToGround A 130A</w:t>
      </w:r>
      <w:r w:rsidR="00BF503F">
        <w:rPr>
          <w:rFonts w:ascii="Courier" w:hAnsi="Courier"/>
          <w:szCs w:val="22"/>
        </w:rPr>
        <w:t>-</w:t>
      </w:r>
      <w:r>
        <w:rPr>
          <w:rFonts w:ascii="Courier" w:hAnsi="Courier"/>
          <w:szCs w:val="22"/>
        </w:rPr>
        <w:t>1</w:t>
      </w:r>
    </w:p>
    <w:p w14:paraId="256C0167" w14:textId="77777777" w:rsidR="00BF503F" w:rsidRDefault="00BF503F" w:rsidP="00BF503F">
      <w:pPr>
        <w:rPr>
          <w:szCs w:val="22"/>
        </w:rPr>
      </w:pPr>
    </w:p>
    <w:p w14:paraId="3B7E9E77" w14:textId="6800931E" w:rsidR="006F0EAE" w:rsidRDefault="00BF503F" w:rsidP="00BF503F">
      <w:pPr>
        <w:rPr>
          <w:szCs w:val="22"/>
        </w:rPr>
      </w:pPr>
      <w:r>
        <w:rPr>
          <w:szCs w:val="22"/>
        </w:rPr>
        <w:t xml:space="preserve">will constrain residues two residues to the C-terminus and </w:t>
      </w:r>
      <w:r w:rsidR="003D4B12">
        <w:rPr>
          <w:szCs w:val="22"/>
        </w:rPr>
        <w:t>one residue</w:t>
      </w:r>
      <w:r>
        <w:rPr>
          <w:szCs w:val="22"/>
        </w:rPr>
        <w:t xml:space="preserve"> to the N-terminus of 32B.  Do not insert</w:t>
      </w:r>
      <w:r w:rsidR="003D4B12">
        <w:rPr>
          <w:szCs w:val="22"/>
        </w:rPr>
        <w:t xml:space="preserve"> any spaces between the +/- operators </w:t>
      </w:r>
      <w:r>
        <w:rPr>
          <w:szCs w:val="22"/>
        </w:rPr>
        <w:t xml:space="preserve">and either of </w:t>
      </w:r>
      <w:r w:rsidR="003D4B12">
        <w:rPr>
          <w:szCs w:val="22"/>
        </w:rPr>
        <w:t>their</w:t>
      </w:r>
      <w:r>
        <w:rPr>
          <w:szCs w:val="22"/>
        </w:rPr>
        <w:t xml:space="preserve"> arguments. You can use the </w:t>
      </w:r>
      <w:r w:rsidR="003D4B12">
        <w:rPr>
          <w:szCs w:val="22"/>
        </w:rPr>
        <w:t xml:space="preserve">+/- operators </w:t>
      </w:r>
      <w:r>
        <w:rPr>
          <w:szCs w:val="22"/>
        </w:rPr>
        <w:t xml:space="preserve">with </w:t>
      </w:r>
      <w:r>
        <w:rPr>
          <w:i/>
          <w:szCs w:val="22"/>
        </w:rPr>
        <w:t xml:space="preserve">any </w:t>
      </w:r>
      <w:r>
        <w:rPr>
          <w:szCs w:val="22"/>
        </w:rPr>
        <w:t>command that takes residue numbers as an argument.</w:t>
      </w:r>
      <w:r w:rsidR="003D4B12">
        <w:rPr>
          <w:szCs w:val="22"/>
        </w:rPr>
        <w:t xml:space="preserve"> You can also use user variables (which begin with “</w:t>
      </w:r>
      <w:r w:rsidR="003D4B12" w:rsidRPr="003D4B12">
        <w:rPr>
          <w:rFonts w:ascii="Courier" w:hAnsi="Courier"/>
          <w:szCs w:val="22"/>
        </w:rPr>
        <w:t>@</w:t>
      </w:r>
      <w:r w:rsidR="003D4B12">
        <w:rPr>
          <w:szCs w:val="22"/>
        </w:rPr>
        <w:t>,” explained elsewhere in this document).</w:t>
      </w:r>
    </w:p>
    <w:p w14:paraId="2B513DA3" w14:textId="77777777" w:rsidR="00A4636D" w:rsidRDefault="00A4636D" w:rsidP="00BF503F">
      <w:pPr>
        <w:rPr>
          <w:szCs w:val="22"/>
        </w:rPr>
      </w:pPr>
    </w:p>
    <w:p w14:paraId="6688DB48" w14:textId="7D8B968F" w:rsidR="00A4636D" w:rsidRDefault="00A4636D" w:rsidP="00A4636D">
      <w:pPr>
        <w:pStyle w:val="Heading2"/>
      </w:pPr>
      <w:bookmarkStart w:id="8" w:name="_Toc108813207"/>
      <w:r>
        <w:t>Clarifying arithmetic operations on residue numbers</w:t>
      </w:r>
      <w:bookmarkEnd w:id="8"/>
    </w:p>
    <w:p w14:paraId="530F1F79" w14:textId="77777777" w:rsidR="003D4B12" w:rsidRDefault="003D4B12" w:rsidP="00BF503F">
      <w:pPr>
        <w:rPr>
          <w:szCs w:val="22"/>
        </w:rPr>
      </w:pPr>
    </w:p>
    <w:p w14:paraId="44E40223" w14:textId="6F1BEF5F" w:rsidR="003D4B12" w:rsidRPr="003D4B12" w:rsidRDefault="003D4B12" w:rsidP="003D4B12">
      <w:pPr>
        <w:rPr>
          <w:szCs w:val="22"/>
        </w:rPr>
      </w:pPr>
      <w:r>
        <w:rPr>
          <w:szCs w:val="22"/>
        </w:rPr>
        <w:t xml:space="preserve">Let’s clarify the +/- operators </w:t>
      </w:r>
      <w:r w:rsidR="00A4636D">
        <w:rPr>
          <w:szCs w:val="22"/>
        </w:rPr>
        <w:t xml:space="preserve">for residue numbers </w:t>
      </w:r>
      <w:r>
        <w:rPr>
          <w:szCs w:val="22"/>
        </w:rPr>
        <w:t xml:space="preserve">a little more. In the context of residue numbers, the leftmost term in such an expression MUST be a real residue number that exists in the biopolymer. The remaining terms are strictly integers which will be summed to determine the increment/decrement along the sequence to be applied to the residue number. For example, </w:t>
      </w:r>
      <w:r w:rsidRPr="003D4B12">
        <w:rPr>
          <w:szCs w:val="22"/>
        </w:rPr>
        <w:t>assume the first residue number is 129. Then this is OK:</w:t>
      </w:r>
    </w:p>
    <w:p w14:paraId="7A32CF2E" w14:textId="77777777" w:rsidR="003D4B12" w:rsidRPr="003D4B12" w:rsidRDefault="003D4B12" w:rsidP="003D4B12">
      <w:pPr>
        <w:rPr>
          <w:rFonts w:ascii="Courier" w:hAnsi="Courier"/>
          <w:szCs w:val="22"/>
        </w:rPr>
      </w:pPr>
    </w:p>
    <w:p w14:paraId="0A430915" w14:textId="77777777" w:rsidR="003D4B12" w:rsidRPr="003D4B12" w:rsidRDefault="003D4B12" w:rsidP="003D4B12">
      <w:pPr>
        <w:rPr>
          <w:rFonts w:ascii="Courier" w:hAnsi="Courier"/>
          <w:szCs w:val="22"/>
        </w:rPr>
      </w:pPr>
      <w:r w:rsidRPr="003D4B12">
        <w:rPr>
          <w:rFonts w:ascii="Courier" w:hAnsi="Courier"/>
          <w:szCs w:val="22"/>
        </w:rPr>
        <w:t>@myRes 130</w:t>
      </w:r>
    </w:p>
    <w:p w14:paraId="48C0175C" w14:textId="77777777" w:rsidR="003D4B12" w:rsidRPr="003D4B12" w:rsidRDefault="003D4B12" w:rsidP="003D4B12">
      <w:pPr>
        <w:rPr>
          <w:rFonts w:ascii="Courier" w:hAnsi="Courier"/>
          <w:szCs w:val="22"/>
        </w:rPr>
      </w:pPr>
      <w:r w:rsidRPr="003D4B12">
        <w:rPr>
          <w:rFonts w:ascii="Courier" w:hAnsi="Courier"/>
          <w:szCs w:val="22"/>
        </w:rPr>
        <w:t>mobilizer Rigid A @myRes+1  @myRes+1+1</w:t>
      </w:r>
    </w:p>
    <w:p w14:paraId="0C4D0F20" w14:textId="77777777" w:rsidR="003D4B12" w:rsidRPr="003D4B12" w:rsidRDefault="003D4B12" w:rsidP="003D4B12">
      <w:pPr>
        <w:rPr>
          <w:rFonts w:ascii="Courier" w:hAnsi="Courier"/>
          <w:szCs w:val="22"/>
        </w:rPr>
      </w:pPr>
      <w:r w:rsidRPr="003D4B12">
        <w:rPr>
          <w:rFonts w:ascii="Courier" w:hAnsi="Courier"/>
          <w:szCs w:val="22"/>
        </w:rPr>
        <w:t>mobilizer Rigid A @myRes+1  @myRes+2-1</w:t>
      </w:r>
    </w:p>
    <w:p w14:paraId="0349E4EB" w14:textId="77777777" w:rsidR="003D4B12" w:rsidRPr="003D4B12" w:rsidRDefault="003D4B12" w:rsidP="003D4B12">
      <w:pPr>
        <w:rPr>
          <w:szCs w:val="22"/>
        </w:rPr>
      </w:pPr>
    </w:p>
    <w:p w14:paraId="44DFB7E1" w14:textId="77777777" w:rsidR="003D4B12" w:rsidRPr="003D4B12" w:rsidRDefault="003D4B12" w:rsidP="003D4B12">
      <w:pPr>
        <w:rPr>
          <w:szCs w:val="22"/>
        </w:rPr>
      </w:pPr>
      <w:r w:rsidRPr="003D4B12">
        <w:rPr>
          <w:szCs w:val="22"/>
        </w:rPr>
        <w:t>The expressions evaluate as: </w:t>
      </w:r>
    </w:p>
    <w:p w14:paraId="559E0888" w14:textId="77777777" w:rsidR="003D4B12" w:rsidRPr="003D4B12" w:rsidRDefault="003D4B12" w:rsidP="003D4B12">
      <w:pPr>
        <w:rPr>
          <w:szCs w:val="22"/>
        </w:rPr>
      </w:pPr>
    </w:p>
    <w:p w14:paraId="2ABA396D" w14:textId="6DDA90A4" w:rsidR="003D4B12" w:rsidRPr="003D4B12" w:rsidRDefault="003D4B12" w:rsidP="003D4B12">
      <w:pPr>
        <w:rPr>
          <w:szCs w:val="22"/>
        </w:rPr>
      </w:pPr>
      <w:r w:rsidRPr="003D4B12">
        <w:rPr>
          <w:rFonts w:ascii="Courier" w:hAnsi="Courier"/>
          <w:szCs w:val="22"/>
        </w:rPr>
        <w:t>@myRes+1</w:t>
      </w:r>
      <w:r w:rsidRPr="003D4B12">
        <w:rPr>
          <w:szCs w:val="22"/>
        </w:rPr>
        <w:t xml:space="preserve"> :  If the residue that follows </w:t>
      </w:r>
      <w:r w:rsidR="00152E2D">
        <w:rPr>
          <w:rFonts w:ascii="Courier" w:hAnsi="Courier"/>
          <w:szCs w:val="22"/>
        </w:rPr>
        <w:t xml:space="preserve">130 </w:t>
      </w:r>
      <w:r w:rsidR="00152E2D">
        <w:rPr>
          <w:szCs w:val="22"/>
        </w:rPr>
        <w:t>in c</w:t>
      </w:r>
      <w:r w:rsidRPr="003D4B12">
        <w:rPr>
          <w:szCs w:val="22"/>
        </w:rPr>
        <w:t>hain A is  130A, it will return 130A. This is not an integer sum.</w:t>
      </w:r>
      <w:r w:rsidR="00152E2D">
        <w:rPr>
          <w:szCs w:val="22"/>
        </w:rPr>
        <w:t xml:space="preserve"> Note that residue </w:t>
      </w:r>
      <w:r w:rsidR="00152E2D">
        <w:rPr>
          <w:rFonts w:ascii="Courier" w:hAnsi="Courier"/>
          <w:szCs w:val="22"/>
        </w:rPr>
        <w:t xml:space="preserve">130 </w:t>
      </w:r>
      <w:r w:rsidR="00152E2D">
        <w:rPr>
          <w:szCs w:val="22"/>
        </w:rPr>
        <w:t>MUST exist, or an error will be tripped.</w:t>
      </w:r>
    </w:p>
    <w:p w14:paraId="4539D347" w14:textId="77777777" w:rsidR="003D4B12" w:rsidRPr="003D4B12" w:rsidRDefault="003D4B12" w:rsidP="003D4B12">
      <w:pPr>
        <w:rPr>
          <w:szCs w:val="22"/>
        </w:rPr>
      </w:pPr>
      <w:r w:rsidRPr="003D4B12">
        <w:rPr>
          <w:rFonts w:ascii="Courier" w:hAnsi="Courier"/>
          <w:szCs w:val="22"/>
        </w:rPr>
        <w:t>@myRes+1+1</w:t>
      </w:r>
      <w:r w:rsidRPr="003D4B12">
        <w:rPr>
          <w:szCs w:val="22"/>
        </w:rPr>
        <w:t xml:space="preserve"> : This will first sum all terms except the leftmost, strictly arithmetically, and get 1+1 = 2.  If the residue that follows </w:t>
      </w:r>
      <w:r w:rsidRPr="003D4B12">
        <w:rPr>
          <w:rFonts w:ascii="Courier" w:hAnsi="Courier"/>
          <w:szCs w:val="22"/>
        </w:rPr>
        <w:t>130A</w:t>
      </w:r>
      <w:r w:rsidRPr="003D4B12">
        <w:rPr>
          <w:szCs w:val="22"/>
        </w:rPr>
        <w:t xml:space="preserve"> is </w:t>
      </w:r>
      <w:r w:rsidRPr="003D4B12">
        <w:rPr>
          <w:rFonts w:ascii="Courier" w:hAnsi="Courier"/>
          <w:szCs w:val="22"/>
        </w:rPr>
        <w:t>130B</w:t>
      </w:r>
      <w:r w:rsidRPr="003D4B12">
        <w:rPr>
          <w:szCs w:val="22"/>
        </w:rPr>
        <w:t xml:space="preserve">, then it will take the residue number 130, go 2 places towards the end terminus, and return </w:t>
      </w:r>
      <w:r w:rsidRPr="003D4B12">
        <w:rPr>
          <w:rFonts w:ascii="Courier" w:hAnsi="Courier"/>
          <w:szCs w:val="22"/>
        </w:rPr>
        <w:t>130B</w:t>
      </w:r>
      <w:r w:rsidRPr="003D4B12">
        <w:rPr>
          <w:szCs w:val="22"/>
        </w:rPr>
        <w:t>.  </w:t>
      </w:r>
    </w:p>
    <w:p w14:paraId="566B2BF9" w14:textId="14DF6BD3" w:rsidR="003D4B12" w:rsidRPr="003D4B12" w:rsidRDefault="003D4B12" w:rsidP="003D4B12">
      <w:pPr>
        <w:rPr>
          <w:szCs w:val="22"/>
        </w:rPr>
      </w:pPr>
      <w:r w:rsidRPr="003D4B12">
        <w:rPr>
          <w:rFonts w:ascii="Courier" w:hAnsi="Courier"/>
          <w:szCs w:val="22"/>
        </w:rPr>
        <w:t>@myRes+2-1</w:t>
      </w:r>
      <w:r w:rsidRPr="003D4B12">
        <w:rPr>
          <w:szCs w:val="22"/>
        </w:rPr>
        <w:t xml:space="preserve"> : This will return </w:t>
      </w:r>
      <w:r w:rsidRPr="003D4B12">
        <w:rPr>
          <w:rFonts w:ascii="Courier" w:hAnsi="Courier"/>
          <w:szCs w:val="22"/>
        </w:rPr>
        <w:t>130A</w:t>
      </w:r>
      <w:r w:rsidR="00152E2D">
        <w:rPr>
          <w:szCs w:val="22"/>
        </w:rPr>
        <w:t xml:space="preserve"> in this example.</w:t>
      </w:r>
    </w:p>
    <w:p w14:paraId="6882DFD9" w14:textId="77777777" w:rsidR="003D4B12" w:rsidRPr="003D4B12" w:rsidRDefault="003D4B12" w:rsidP="003D4B12">
      <w:pPr>
        <w:rPr>
          <w:szCs w:val="22"/>
        </w:rPr>
      </w:pPr>
    </w:p>
    <w:p w14:paraId="7FD2735A" w14:textId="77777777" w:rsidR="003D4B12" w:rsidRPr="003D4B12" w:rsidRDefault="003D4B12" w:rsidP="003D4B12">
      <w:pPr>
        <w:rPr>
          <w:szCs w:val="22"/>
        </w:rPr>
      </w:pPr>
      <w:r w:rsidRPr="003D4B12">
        <w:rPr>
          <w:szCs w:val="22"/>
        </w:rPr>
        <w:t>This is NOT OK :</w:t>
      </w:r>
    </w:p>
    <w:p w14:paraId="47A036A3" w14:textId="77777777" w:rsidR="003D4B12" w:rsidRPr="003D4B12" w:rsidRDefault="003D4B12" w:rsidP="003D4B12">
      <w:pPr>
        <w:rPr>
          <w:szCs w:val="22"/>
        </w:rPr>
      </w:pPr>
    </w:p>
    <w:p w14:paraId="4CBB338E" w14:textId="1DBB006E" w:rsidR="003D4B12" w:rsidRPr="00A4636D" w:rsidRDefault="003D4B12" w:rsidP="003D4B12">
      <w:pPr>
        <w:rPr>
          <w:rFonts w:ascii="Courier" w:hAnsi="Courier"/>
          <w:szCs w:val="22"/>
        </w:rPr>
      </w:pPr>
      <w:r w:rsidRPr="003D4B12">
        <w:rPr>
          <w:rFonts w:ascii="Courier" w:hAnsi="Courier"/>
          <w:szCs w:val="22"/>
        </w:rPr>
        <w:t>mobilizer Rigid A 1+@myRes  1+1+@myRes</w:t>
      </w:r>
    </w:p>
    <w:p w14:paraId="44B59EFC" w14:textId="77777777" w:rsidR="003D4B12" w:rsidRPr="003D4B12" w:rsidRDefault="003D4B12" w:rsidP="003D4B12">
      <w:pPr>
        <w:rPr>
          <w:szCs w:val="22"/>
        </w:rPr>
      </w:pPr>
    </w:p>
    <w:p w14:paraId="06A0FF92" w14:textId="0E0D860C" w:rsidR="003D4B12" w:rsidRDefault="003D4B12" w:rsidP="003D4B12">
      <w:pPr>
        <w:rPr>
          <w:szCs w:val="22"/>
        </w:rPr>
      </w:pPr>
      <w:r w:rsidRPr="003D4B12">
        <w:rPr>
          <w:rFonts w:ascii="Courier" w:hAnsi="Courier"/>
          <w:szCs w:val="22"/>
        </w:rPr>
        <w:t>1+@myRes  </w:t>
      </w:r>
      <w:r w:rsidRPr="003D4B12">
        <w:rPr>
          <w:szCs w:val="22"/>
        </w:rPr>
        <w:t xml:space="preserve">: MMB will look for a residue </w:t>
      </w:r>
      <w:r w:rsidRPr="00152E2D">
        <w:rPr>
          <w:rFonts w:ascii="Courier" w:hAnsi="Courier"/>
          <w:szCs w:val="22"/>
        </w:rPr>
        <w:t xml:space="preserve">1 </w:t>
      </w:r>
      <w:r w:rsidRPr="003D4B12">
        <w:rPr>
          <w:szCs w:val="22"/>
        </w:rPr>
        <w:t>.. and not find it</w:t>
      </w:r>
      <w:r w:rsidR="00152E2D">
        <w:rPr>
          <w:szCs w:val="22"/>
        </w:rPr>
        <w:t xml:space="preserve"> (in this example the biopolymer begins at residue 129</w:t>
      </w:r>
      <w:r w:rsidRPr="003D4B12">
        <w:rPr>
          <w:szCs w:val="22"/>
        </w:rPr>
        <w:t xml:space="preserve">. It will then throw an error. MMB will NOT conclude that you are looking for </w:t>
      </w:r>
      <w:r w:rsidRPr="003D4B12">
        <w:rPr>
          <w:rFonts w:ascii="Courier" w:hAnsi="Courier"/>
          <w:szCs w:val="22"/>
        </w:rPr>
        <w:t>131</w:t>
      </w:r>
      <w:r w:rsidRPr="003D4B12">
        <w:rPr>
          <w:szCs w:val="22"/>
        </w:rPr>
        <w:t xml:space="preserve">, even if </w:t>
      </w:r>
      <w:r w:rsidRPr="003D4B12">
        <w:rPr>
          <w:rFonts w:ascii="Courier" w:hAnsi="Courier"/>
          <w:szCs w:val="22"/>
        </w:rPr>
        <w:t>131</w:t>
      </w:r>
      <w:r w:rsidRPr="003D4B12">
        <w:rPr>
          <w:szCs w:val="22"/>
        </w:rPr>
        <w:t xml:space="preserve"> does exist</w:t>
      </w:r>
      <w:r>
        <w:rPr>
          <w:szCs w:val="22"/>
        </w:rPr>
        <w:t xml:space="preserve"> on chain A</w:t>
      </w:r>
      <w:r w:rsidRPr="003D4B12">
        <w:rPr>
          <w:szCs w:val="22"/>
        </w:rPr>
        <w:t>. </w:t>
      </w:r>
    </w:p>
    <w:p w14:paraId="23C3EA68" w14:textId="77777777" w:rsidR="003D4B12" w:rsidRDefault="003D4B12" w:rsidP="003D4B12">
      <w:pPr>
        <w:rPr>
          <w:szCs w:val="22"/>
        </w:rPr>
      </w:pPr>
    </w:p>
    <w:p w14:paraId="2E045453" w14:textId="7723C4FF" w:rsidR="003D4B12" w:rsidRPr="003D4B12" w:rsidRDefault="003D4B12" w:rsidP="003D4B12">
      <w:pPr>
        <w:rPr>
          <w:szCs w:val="22"/>
        </w:rPr>
      </w:pPr>
      <w:r>
        <w:rPr>
          <w:szCs w:val="22"/>
        </w:rPr>
        <w:t>As mentioned earlier, insertion codes are OK:</w:t>
      </w:r>
    </w:p>
    <w:p w14:paraId="65F9FFB4" w14:textId="77777777" w:rsidR="003D4B12" w:rsidRPr="003D4B12" w:rsidRDefault="003D4B12" w:rsidP="003D4B12">
      <w:pPr>
        <w:rPr>
          <w:szCs w:val="22"/>
        </w:rPr>
      </w:pPr>
    </w:p>
    <w:p w14:paraId="42D3776E" w14:textId="6DF1E41E" w:rsidR="003D4B12" w:rsidRPr="003D4B12" w:rsidRDefault="003D4B12" w:rsidP="003D4B12">
      <w:pPr>
        <w:rPr>
          <w:szCs w:val="22"/>
        </w:rPr>
      </w:pPr>
      <w:r w:rsidRPr="003D4B12">
        <w:rPr>
          <w:rFonts w:ascii="Courier" w:hAnsi="Courier"/>
          <w:szCs w:val="22"/>
        </w:rPr>
        <w:t>130A+1  </w:t>
      </w:r>
      <w:r w:rsidRPr="003D4B12">
        <w:rPr>
          <w:szCs w:val="22"/>
        </w:rPr>
        <w:t xml:space="preserve"> : is OK, and will return whatever the next residue actually is in the biopolymer, </w:t>
      </w:r>
      <w:r w:rsidR="00152E2D">
        <w:rPr>
          <w:szCs w:val="22"/>
        </w:rPr>
        <w:t>in this example 130B</w:t>
      </w:r>
      <w:r w:rsidRPr="003D4B12">
        <w:rPr>
          <w:szCs w:val="22"/>
        </w:rPr>
        <w:t>.</w:t>
      </w:r>
    </w:p>
    <w:p w14:paraId="45998509" w14:textId="77777777" w:rsidR="003D4B12" w:rsidRPr="003D4B12" w:rsidRDefault="003D4B12" w:rsidP="003D4B12">
      <w:pPr>
        <w:rPr>
          <w:szCs w:val="22"/>
        </w:rPr>
      </w:pPr>
      <w:r w:rsidRPr="00152E2D">
        <w:rPr>
          <w:rFonts w:ascii="Courier" w:hAnsi="Courier"/>
          <w:szCs w:val="22"/>
        </w:rPr>
        <w:t>130A+@myRes</w:t>
      </w:r>
      <w:r w:rsidRPr="003D4B12">
        <w:rPr>
          <w:szCs w:val="22"/>
        </w:rPr>
        <w:t xml:space="preserve"> : is OK, if there are indeed at least 130 residues following 130A. if the portion of the biopolymer after 130A is shorter than this, then it will throw an error.</w:t>
      </w:r>
    </w:p>
    <w:p w14:paraId="2D918E73" w14:textId="77777777" w:rsidR="003D4B12" w:rsidRPr="003D4B12" w:rsidRDefault="003D4B12" w:rsidP="003D4B12">
      <w:pPr>
        <w:rPr>
          <w:szCs w:val="22"/>
        </w:rPr>
      </w:pPr>
    </w:p>
    <w:p w14:paraId="7830BF8A" w14:textId="100A8E55" w:rsidR="003D4B12" w:rsidRDefault="003D4B12" w:rsidP="00BF503F">
      <w:pPr>
        <w:rPr>
          <w:szCs w:val="22"/>
        </w:rPr>
      </w:pPr>
      <w:r w:rsidRPr="00152E2D">
        <w:rPr>
          <w:rFonts w:ascii="Courier" w:hAnsi="Courier"/>
          <w:szCs w:val="22"/>
        </w:rPr>
        <w:t>1+125A</w:t>
      </w:r>
      <w:r w:rsidRPr="003D4B12">
        <w:rPr>
          <w:szCs w:val="22"/>
        </w:rPr>
        <w:t xml:space="preserve"> : is NOT OK, even if residue 1 exists. Because </w:t>
      </w:r>
      <w:r w:rsidRPr="00152E2D">
        <w:rPr>
          <w:rFonts w:ascii="Courier" w:hAnsi="Courier"/>
          <w:szCs w:val="22"/>
        </w:rPr>
        <w:t xml:space="preserve">125A </w:t>
      </w:r>
      <w:r w:rsidRPr="003D4B12">
        <w:rPr>
          <w:szCs w:val="22"/>
        </w:rPr>
        <w:t xml:space="preserve">is not an integer. Anything </w:t>
      </w:r>
      <w:r w:rsidR="00152E2D">
        <w:rPr>
          <w:szCs w:val="22"/>
        </w:rPr>
        <w:t xml:space="preserve">terms </w:t>
      </w:r>
      <w:r w:rsidRPr="003D4B12">
        <w:rPr>
          <w:szCs w:val="22"/>
        </w:rPr>
        <w:t>other than the first must be integer</w:t>
      </w:r>
      <w:r w:rsidR="00152E2D">
        <w:rPr>
          <w:szCs w:val="22"/>
        </w:rPr>
        <w:t>s</w:t>
      </w:r>
      <w:r w:rsidRPr="003D4B12">
        <w:rPr>
          <w:szCs w:val="22"/>
        </w:rPr>
        <w:t>.</w:t>
      </w:r>
    </w:p>
    <w:p w14:paraId="2A0C4B9D" w14:textId="77777777" w:rsidR="00A4636D" w:rsidRDefault="00A4636D" w:rsidP="00BF503F">
      <w:pPr>
        <w:rPr>
          <w:szCs w:val="22"/>
        </w:rPr>
      </w:pPr>
    </w:p>
    <w:p w14:paraId="34BD7CBC" w14:textId="18A7F56F" w:rsidR="00A4636D" w:rsidRDefault="00A4636D" w:rsidP="00BF503F">
      <w:pPr>
        <w:rPr>
          <w:szCs w:val="22"/>
        </w:rPr>
      </w:pPr>
      <w:r>
        <w:rPr>
          <w:szCs w:val="22"/>
        </w:rPr>
        <w:t xml:space="preserve">Note that </w:t>
      </w:r>
      <w:r w:rsidR="00CB5938">
        <w:rPr>
          <w:szCs w:val="22"/>
        </w:rPr>
        <w:t>for commands that do NOT expect a residue number</w:t>
      </w:r>
      <w:r>
        <w:rPr>
          <w:szCs w:val="22"/>
        </w:rPr>
        <w:t>, arithmetic operators, numbers, and user variables can be in any order.</w:t>
      </w:r>
      <w:r w:rsidR="004540BD">
        <w:rPr>
          <w:szCs w:val="22"/>
        </w:rPr>
        <w:t xml:space="preserve"> Later on when we talk about Lepton you will see that you are not limited to +/-, but have a wide variety of math operations available to you, though for residue numbers you should stick to +/-.</w:t>
      </w:r>
    </w:p>
    <w:p w14:paraId="0392111A" w14:textId="77777777" w:rsidR="006F0EAE" w:rsidRDefault="006F0EAE" w:rsidP="00BF503F">
      <w:pPr>
        <w:rPr>
          <w:szCs w:val="22"/>
        </w:rPr>
      </w:pPr>
    </w:p>
    <w:p w14:paraId="15A6CC11" w14:textId="77777777" w:rsidR="006E5299" w:rsidRDefault="006E5299" w:rsidP="006E5299">
      <w:pPr>
        <w:rPr>
          <w:szCs w:val="22"/>
        </w:rPr>
      </w:pPr>
    </w:p>
    <w:p w14:paraId="3AEF75CD" w14:textId="77777777" w:rsidR="006E5299" w:rsidRDefault="006E5299" w:rsidP="006E5299">
      <w:pPr>
        <w:pStyle w:val="Heading2"/>
      </w:pPr>
      <w:bookmarkStart w:id="9" w:name="_Toc108813208"/>
      <w:proofErr w:type="spellStart"/>
      <w:r>
        <w:t>monoAtoms</w:t>
      </w:r>
      <w:bookmarkEnd w:id="9"/>
      <w:proofErr w:type="spellEnd"/>
    </w:p>
    <w:p w14:paraId="0F871A35" w14:textId="77777777" w:rsidR="006E5299" w:rsidRPr="00536AE5" w:rsidRDefault="006E5299" w:rsidP="006E5299"/>
    <w:p w14:paraId="4D0529D6" w14:textId="77777777" w:rsidR="006E5299" w:rsidRDefault="006E5299" w:rsidP="006E5299">
      <w:pPr>
        <w:rPr>
          <w:szCs w:val="22"/>
        </w:rPr>
      </w:pPr>
      <w:r>
        <w:rPr>
          <w:szCs w:val="22"/>
        </w:rPr>
        <w:t>The</w:t>
      </w:r>
      <w:r w:rsidRPr="004844D2">
        <w:rPr>
          <w:rFonts w:ascii="Courier" w:hAnsi="Courier"/>
          <w:szCs w:val="22"/>
        </w:rPr>
        <w:t xml:space="preserve"> monoAtoms</w:t>
      </w:r>
      <w:r>
        <w:rPr>
          <w:szCs w:val="22"/>
        </w:rPr>
        <w:t xml:space="preserve"> command specifies single atoms (e.g. monatomic ions) The syntax follows: </w:t>
      </w:r>
    </w:p>
    <w:p w14:paraId="5A22D4A0" w14:textId="77777777" w:rsidR="006E5299" w:rsidRDefault="006E5299" w:rsidP="006E5299">
      <w:pPr>
        <w:rPr>
          <w:szCs w:val="22"/>
        </w:rPr>
      </w:pPr>
    </w:p>
    <w:p w14:paraId="0543EED2" w14:textId="77777777" w:rsidR="006E5299" w:rsidRPr="004D0AE5" w:rsidRDefault="006E5299" w:rsidP="006E5299">
      <w:pPr>
        <w:rPr>
          <w:rFonts w:ascii="Courier" w:hAnsi="Courier"/>
          <w:szCs w:val="22"/>
        </w:rPr>
      </w:pPr>
      <w:r>
        <w:rPr>
          <w:rFonts w:ascii="Courier" w:hAnsi="Courier"/>
          <w:szCs w:val="22"/>
        </w:rPr>
        <w:t>monoAtoms &lt;chain ID&gt; &lt;first residue #&gt; &lt;# of atoms&gt; &lt;name of atom&gt;</w:t>
      </w:r>
    </w:p>
    <w:p w14:paraId="1A2DA8F6" w14:textId="77777777" w:rsidR="006E5299" w:rsidRDefault="006E5299" w:rsidP="006E5299">
      <w:pPr>
        <w:rPr>
          <w:szCs w:val="22"/>
        </w:rPr>
      </w:pPr>
    </w:p>
    <w:p w14:paraId="64B7A175" w14:textId="77777777" w:rsidR="006E5299" w:rsidRDefault="006E5299" w:rsidP="006E5299">
      <w:pPr>
        <w:rPr>
          <w:szCs w:val="22"/>
        </w:rPr>
      </w:pPr>
      <w:r>
        <w:rPr>
          <w:szCs w:val="22"/>
        </w:rPr>
        <w:t>Currently only the following atom names are supported:</w:t>
      </w:r>
    </w:p>
    <w:p w14:paraId="73B9F944" w14:textId="77777777" w:rsidR="006E5299" w:rsidRDefault="006E5299" w:rsidP="006E5299">
      <w:pPr>
        <w:rPr>
          <w:szCs w:val="22"/>
        </w:rPr>
      </w:pPr>
    </w:p>
    <w:p w14:paraId="409C97E5" w14:textId="77777777" w:rsidR="006E5299" w:rsidRPr="00A97BB0" w:rsidRDefault="006E5299" w:rsidP="006E5299">
      <w:pPr>
        <w:rPr>
          <w:rFonts w:ascii="Courier" w:hAnsi="Courier"/>
          <w:szCs w:val="22"/>
        </w:rPr>
      </w:pPr>
      <w:r w:rsidRPr="00A97BB0">
        <w:rPr>
          <w:rFonts w:ascii="Courier" w:hAnsi="Courier"/>
          <w:szCs w:val="22"/>
        </w:rPr>
        <w:t>Mg+2, Cl-, Na+, K+, Li+, Ca+2, Cs+, Rb+</w:t>
      </w:r>
    </w:p>
    <w:p w14:paraId="527BFF23" w14:textId="77777777" w:rsidR="006E5299" w:rsidRDefault="006E5299" w:rsidP="006E5299">
      <w:pPr>
        <w:rPr>
          <w:szCs w:val="22"/>
        </w:rPr>
      </w:pPr>
    </w:p>
    <w:p w14:paraId="30532337" w14:textId="0DB63E8E" w:rsidR="003A0587" w:rsidRDefault="006E5299" w:rsidP="006E5299">
      <w:pPr>
        <w:rPr>
          <w:szCs w:val="22"/>
        </w:rPr>
      </w:pPr>
      <w:r>
        <w:rPr>
          <w:szCs w:val="22"/>
        </w:rPr>
        <w:t xml:space="preserve">The single atoms created with this command support the </w:t>
      </w:r>
      <w:r>
        <w:rPr>
          <w:rFonts w:ascii="Courier" w:hAnsi="Courier"/>
          <w:szCs w:val="22"/>
        </w:rPr>
        <w:t>atomSpring, atomTether, springToGround,</w:t>
      </w:r>
      <w:r>
        <w:rPr>
          <w:szCs w:val="22"/>
        </w:rPr>
        <w:t xml:space="preserve"> </w:t>
      </w:r>
      <w:r w:rsidR="00F05FC5">
        <w:rPr>
          <w:szCs w:val="22"/>
        </w:rPr>
        <w:t xml:space="preserve">and </w:t>
      </w:r>
      <w:r>
        <w:rPr>
          <w:rFonts w:ascii="Courier" w:hAnsi="Courier"/>
          <w:szCs w:val="22"/>
        </w:rPr>
        <w:t>constrainToGround</w:t>
      </w:r>
      <w:r w:rsidRPr="00D02C30">
        <w:rPr>
          <w:szCs w:val="22"/>
        </w:rPr>
        <w:t xml:space="preserve"> </w:t>
      </w:r>
      <w:r>
        <w:rPr>
          <w:szCs w:val="22"/>
        </w:rPr>
        <w:t xml:space="preserve">commands, just like the biopolymers.  They do not support the </w:t>
      </w:r>
      <w:r>
        <w:rPr>
          <w:rFonts w:ascii="Courier" w:hAnsi="Courier"/>
          <w:szCs w:val="22"/>
        </w:rPr>
        <w:t xml:space="preserve">mobilizer </w:t>
      </w:r>
      <w:r>
        <w:rPr>
          <w:szCs w:val="22"/>
        </w:rPr>
        <w:t xml:space="preserve">command. </w:t>
      </w:r>
      <w:r w:rsidR="00F05FC5">
        <w:rPr>
          <w:szCs w:val="22"/>
        </w:rPr>
        <w:t>The</w:t>
      </w:r>
      <w:r w:rsidR="00F05FC5">
        <w:rPr>
          <w:rFonts w:ascii="Courier" w:hAnsi="Courier"/>
          <w:szCs w:val="22"/>
        </w:rPr>
        <w:t xml:space="preserve"> constraint</w:t>
      </w:r>
      <w:r w:rsidR="00F05FC5" w:rsidRPr="00F05FC5">
        <w:rPr>
          <w:szCs w:val="22"/>
        </w:rPr>
        <w:t xml:space="preserve"> </w:t>
      </w:r>
      <w:r w:rsidR="00F05FC5">
        <w:rPr>
          <w:szCs w:val="22"/>
        </w:rPr>
        <w:t xml:space="preserve">command works with monoAtoms to some degree. </w:t>
      </w:r>
      <w:r w:rsidR="003A0587">
        <w:rPr>
          <w:szCs w:val="22"/>
        </w:rPr>
        <w:t>monoAtoms are automatically added to the physics zone.</w:t>
      </w:r>
    </w:p>
    <w:p w14:paraId="5D314457" w14:textId="152B153E" w:rsidR="00CA7A74" w:rsidRDefault="003A0587" w:rsidP="00FB337D">
      <w:pPr>
        <w:rPr>
          <w:szCs w:val="22"/>
        </w:rPr>
      </w:pPr>
      <w:r>
        <w:rPr>
          <w:szCs w:val="22"/>
        </w:rPr>
        <w:t>You can read the positions of monoAtoms from your input PDB file. You have to be careful with atom and residue names in that file though.  For example, for a magnesium ion, the atom name should be “</w:t>
      </w:r>
      <w:r w:rsidRPr="00A97BB0">
        <w:rPr>
          <w:rFonts w:ascii="Courier" w:hAnsi="Courier"/>
          <w:szCs w:val="22"/>
        </w:rPr>
        <w:t>Mg+2</w:t>
      </w:r>
      <w:r>
        <w:rPr>
          <w:szCs w:val="22"/>
        </w:rPr>
        <w:t>”, while the residue name should be “</w:t>
      </w:r>
      <w:r w:rsidRPr="00A97BB0">
        <w:rPr>
          <w:rFonts w:ascii="Courier" w:hAnsi="Courier"/>
          <w:szCs w:val="22"/>
        </w:rPr>
        <w:t>M</w:t>
      </w:r>
      <w:r>
        <w:rPr>
          <w:rFonts w:ascii="Courier" w:hAnsi="Courier"/>
          <w:szCs w:val="22"/>
        </w:rPr>
        <w:t>G</w:t>
      </w:r>
      <w:r>
        <w:rPr>
          <w:szCs w:val="22"/>
        </w:rPr>
        <w:t>”. Note that this is different from the PDB convention, in which both atom and residue name are “</w:t>
      </w:r>
      <w:r w:rsidRPr="00A97BB0">
        <w:rPr>
          <w:rFonts w:ascii="Courier" w:hAnsi="Courier"/>
          <w:szCs w:val="22"/>
        </w:rPr>
        <w:t>M</w:t>
      </w:r>
      <w:r>
        <w:rPr>
          <w:rFonts w:ascii="Courier" w:hAnsi="Courier"/>
          <w:szCs w:val="22"/>
        </w:rPr>
        <w:t>G</w:t>
      </w:r>
      <w:r>
        <w:rPr>
          <w:szCs w:val="22"/>
        </w:rPr>
        <w:t>”.</w:t>
      </w:r>
    </w:p>
    <w:p w14:paraId="25C2432C" w14:textId="77777777" w:rsidR="00CA7A74" w:rsidRDefault="00CA7A74" w:rsidP="00CA7A74">
      <w:pPr>
        <w:rPr>
          <w:szCs w:val="22"/>
        </w:rPr>
      </w:pPr>
    </w:p>
    <w:p w14:paraId="2897A4DC" w14:textId="552A8CEA" w:rsidR="00CA7A74" w:rsidRDefault="00CA7A74" w:rsidP="00CA7A74">
      <w:pPr>
        <w:pStyle w:val="Heading2"/>
      </w:pPr>
      <w:bookmarkStart w:id="10" w:name="_Toc108813209"/>
      <w:r>
        <w:t>Water droplets</w:t>
      </w:r>
      <w:bookmarkEnd w:id="10"/>
    </w:p>
    <w:p w14:paraId="5C9C5666" w14:textId="77777777" w:rsidR="00CA7A74" w:rsidRPr="00536AE5" w:rsidRDefault="00CA7A74" w:rsidP="00CA7A74"/>
    <w:p w14:paraId="08790505" w14:textId="6CA8525E" w:rsidR="00CA7A74" w:rsidRDefault="00CA7A74" w:rsidP="00CA7A74">
      <w:pPr>
        <w:rPr>
          <w:szCs w:val="22"/>
        </w:rPr>
      </w:pPr>
      <w:r>
        <w:rPr>
          <w:szCs w:val="22"/>
        </w:rPr>
        <w:t>The</w:t>
      </w:r>
      <w:r w:rsidRPr="004844D2">
        <w:rPr>
          <w:rFonts w:ascii="Courier" w:hAnsi="Courier"/>
          <w:szCs w:val="22"/>
        </w:rPr>
        <w:t xml:space="preserve"> </w:t>
      </w:r>
      <w:r>
        <w:rPr>
          <w:rFonts w:ascii="Courier" w:hAnsi="Courier"/>
          <w:szCs w:val="22"/>
        </w:rPr>
        <w:t>waterDroplet</w:t>
      </w:r>
      <w:r>
        <w:rPr>
          <w:szCs w:val="22"/>
        </w:rPr>
        <w:t xml:space="preserve"> command puts a water droplet of a specified </w:t>
      </w:r>
      <w:r w:rsidRPr="00CA7A74">
        <w:rPr>
          <w:rFonts w:ascii="Courier" w:hAnsi="Courier"/>
          <w:szCs w:val="22"/>
        </w:rPr>
        <w:t xml:space="preserve">&lt;droplet chainID&gt;  </w:t>
      </w:r>
      <w:r>
        <w:rPr>
          <w:rFonts w:ascii="Courier" w:hAnsi="Courier"/>
          <w:szCs w:val="22"/>
        </w:rPr>
        <w:t>and &lt;</w:t>
      </w:r>
      <w:r w:rsidRPr="00CA7A74">
        <w:rPr>
          <w:rFonts w:ascii="Courier" w:hAnsi="Courier"/>
          <w:szCs w:val="22"/>
        </w:rPr>
        <w:t>radius</w:t>
      </w:r>
      <w:r>
        <w:rPr>
          <w:rFonts w:ascii="Courier" w:hAnsi="Courier"/>
          <w:szCs w:val="22"/>
        </w:rPr>
        <w:t xml:space="preserve">&gt; </w:t>
      </w:r>
      <w:r>
        <w:rPr>
          <w:szCs w:val="22"/>
        </w:rPr>
        <w:t xml:space="preserve">about the point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 xml:space="preserve">&gt;. </w:t>
      </w:r>
      <w:r>
        <w:rPr>
          <w:szCs w:val="22"/>
        </w:rPr>
        <w:t xml:space="preserve">There are tethers (with optional parameter </w:t>
      </w:r>
      <w:r>
        <w:rPr>
          <w:rFonts w:ascii="Courier" w:hAnsi="Courier"/>
          <w:szCs w:val="22"/>
        </w:rPr>
        <w:t>[tether s</w:t>
      </w:r>
      <w:r w:rsidRPr="00CA7A74">
        <w:rPr>
          <w:rFonts w:ascii="Courier" w:hAnsi="Courier"/>
          <w:szCs w:val="22"/>
        </w:rPr>
        <w:t>trength]</w:t>
      </w:r>
      <w:r>
        <w:rPr>
          <w:szCs w:val="22"/>
        </w:rPr>
        <w:t xml:space="preserve">) which constrain the water to a distance of  1.1 * </w:t>
      </w:r>
      <w:r>
        <w:rPr>
          <w:rFonts w:ascii="Courier" w:hAnsi="Courier"/>
          <w:szCs w:val="22"/>
        </w:rPr>
        <w:t>&lt;</w:t>
      </w:r>
      <w:r w:rsidRPr="00CA7A74">
        <w:rPr>
          <w:rFonts w:ascii="Courier" w:hAnsi="Courier"/>
          <w:szCs w:val="22"/>
        </w:rPr>
        <w:t>radius</w:t>
      </w:r>
      <w:r>
        <w:rPr>
          <w:rFonts w:ascii="Courier" w:hAnsi="Courier"/>
          <w:szCs w:val="22"/>
        </w:rPr>
        <w:t xml:space="preserve">&gt; </w:t>
      </w:r>
      <w:r>
        <w:rPr>
          <w:szCs w:val="22"/>
        </w:rPr>
        <w:t xml:space="preserve">about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Pr>
          <w:szCs w:val="22"/>
        </w:rPr>
        <w:t>. The syntax is:</w:t>
      </w:r>
    </w:p>
    <w:p w14:paraId="3A6A8A5F" w14:textId="77777777" w:rsidR="00CA7A74" w:rsidRDefault="00CA7A74" w:rsidP="00CA7A74">
      <w:pPr>
        <w:rPr>
          <w:szCs w:val="22"/>
        </w:rPr>
      </w:pPr>
    </w:p>
    <w:p w14:paraId="359AB70B" w14:textId="77777777" w:rsidR="00CA7A74" w:rsidRDefault="00CA7A74" w:rsidP="00CA7A74">
      <w:pPr>
        <w:rPr>
          <w:rFonts w:ascii="Courier" w:hAnsi="Courier"/>
          <w:szCs w:val="22"/>
        </w:rPr>
      </w:pPr>
      <w:r w:rsidRPr="00CA7A74">
        <w:rPr>
          <w:rFonts w:ascii="Courier" w:hAnsi="Courier"/>
          <w:szCs w:val="22"/>
        </w:rPr>
        <w:t xml:space="preserve">waterDroplet &lt;droplet chainID&gt;  </w:t>
      </w:r>
      <w:r>
        <w:rPr>
          <w:rFonts w:ascii="Courier" w:hAnsi="Courier"/>
          <w:szCs w:val="22"/>
        </w:rPr>
        <w:t>&lt;</w:t>
      </w:r>
      <w:r w:rsidRPr="00CA7A74">
        <w:rPr>
          <w:rFonts w:ascii="Courier" w:hAnsi="Courier"/>
          <w:szCs w:val="22"/>
        </w:rPr>
        <w:t>X</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Y</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Z</w:t>
      </w:r>
      <w:r>
        <w:rPr>
          <w:rFonts w:ascii="Courier" w:hAnsi="Courier"/>
          <w:szCs w:val="22"/>
        </w:rPr>
        <w:t>&gt;</w:t>
      </w:r>
      <w:r w:rsidRPr="00CA7A74">
        <w:rPr>
          <w:rFonts w:ascii="Courier" w:hAnsi="Courier"/>
          <w:szCs w:val="22"/>
        </w:rPr>
        <w:t xml:space="preserve"> </w:t>
      </w:r>
      <w:r>
        <w:rPr>
          <w:rFonts w:ascii="Courier" w:hAnsi="Courier"/>
          <w:szCs w:val="22"/>
        </w:rPr>
        <w:t>&lt;</w:t>
      </w:r>
      <w:r w:rsidRPr="00CA7A74">
        <w:rPr>
          <w:rFonts w:ascii="Courier" w:hAnsi="Courier"/>
          <w:szCs w:val="22"/>
        </w:rPr>
        <w:t>radius</w:t>
      </w:r>
      <w:r>
        <w:rPr>
          <w:rFonts w:ascii="Courier" w:hAnsi="Courier"/>
          <w:szCs w:val="22"/>
        </w:rPr>
        <w:t>&gt;</w:t>
      </w:r>
      <w:r w:rsidRPr="00CA7A74">
        <w:rPr>
          <w:rFonts w:ascii="Courier" w:hAnsi="Courier"/>
          <w:szCs w:val="22"/>
        </w:rPr>
        <w:t xml:space="preserve"> </w:t>
      </w:r>
    </w:p>
    <w:p w14:paraId="244B1EE1" w14:textId="27E49B95" w:rsidR="00CA7A74" w:rsidRPr="00CA7A74" w:rsidRDefault="00CA7A74" w:rsidP="00CA7A74">
      <w:pPr>
        <w:rPr>
          <w:rFonts w:ascii="Courier" w:hAnsi="Courier"/>
          <w:szCs w:val="22"/>
        </w:rPr>
      </w:pPr>
      <w:r>
        <w:rPr>
          <w:rFonts w:ascii="Courier" w:hAnsi="Courier"/>
          <w:szCs w:val="22"/>
        </w:rPr>
        <w:tab/>
      </w:r>
      <w:r w:rsidRPr="00CA7A74">
        <w:rPr>
          <w:rFonts w:ascii="Courier" w:hAnsi="Courier"/>
          <w:szCs w:val="22"/>
        </w:rPr>
        <w:t>[tether</w:t>
      </w:r>
      <w:r>
        <w:rPr>
          <w:rFonts w:ascii="Courier" w:hAnsi="Courier"/>
          <w:szCs w:val="22"/>
        </w:rPr>
        <w:t xml:space="preserve"> s</w:t>
      </w:r>
      <w:r w:rsidRPr="00CA7A74">
        <w:rPr>
          <w:rFonts w:ascii="Courier" w:hAnsi="Courier"/>
          <w:szCs w:val="22"/>
        </w:rPr>
        <w:t>trength]</w:t>
      </w:r>
    </w:p>
    <w:p w14:paraId="0137ED28" w14:textId="77777777" w:rsidR="00FB337D" w:rsidRDefault="00FB337D" w:rsidP="00FB337D"/>
    <w:p w14:paraId="5991C8E9" w14:textId="758100C7" w:rsidR="00FB337D" w:rsidRDefault="00CA7A74" w:rsidP="00FB337D">
      <w:r>
        <w:t>Alternatively, you can provide a biopolymer (protein, RNA, or DNA) chain ID and residue number, and the water droplet will be centered about that residue:</w:t>
      </w:r>
    </w:p>
    <w:p w14:paraId="2202C607" w14:textId="77777777" w:rsidR="00CA7A74" w:rsidRPr="00CA7A74" w:rsidRDefault="00CA7A74" w:rsidP="00FB337D">
      <w:pPr>
        <w:rPr>
          <w:rFonts w:ascii="Courier" w:hAnsi="Courier"/>
          <w:szCs w:val="22"/>
        </w:rPr>
      </w:pPr>
    </w:p>
    <w:p w14:paraId="59C92213" w14:textId="0CA8A5BE" w:rsidR="00CA7A74" w:rsidRDefault="00CA7A74" w:rsidP="00FB337D">
      <w:pPr>
        <w:rPr>
          <w:rFonts w:ascii="Courier" w:hAnsi="Courier"/>
          <w:szCs w:val="22"/>
        </w:rPr>
      </w:pPr>
      <w:r>
        <w:rPr>
          <w:rFonts w:ascii="Courier" w:hAnsi="Courier"/>
          <w:szCs w:val="22"/>
        </w:rPr>
        <w:t xml:space="preserve">waterDropletAboutResidue </w:t>
      </w:r>
      <w:r w:rsidRPr="00CA7A74">
        <w:rPr>
          <w:rFonts w:ascii="Courier" w:hAnsi="Courier"/>
          <w:szCs w:val="22"/>
        </w:rPr>
        <w:t>&lt;biopolymer</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r>
        <w:rPr>
          <w:rFonts w:ascii="Courier" w:hAnsi="Courier"/>
          <w:szCs w:val="22"/>
        </w:rPr>
        <w:t xml:space="preserve">   </w:t>
      </w:r>
    </w:p>
    <w:p w14:paraId="30E04860" w14:textId="79202D1F" w:rsidR="00CA7A74" w:rsidRDefault="00CA7A74" w:rsidP="00CA7A74">
      <w:pPr>
        <w:ind w:firstLine="720"/>
        <w:rPr>
          <w:rFonts w:ascii="Courier" w:hAnsi="Courier"/>
          <w:szCs w:val="22"/>
        </w:rPr>
      </w:pPr>
      <w:r w:rsidRPr="00CA7A74">
        <w:rPr>
          <w:rFonts w:ascii="Courier" w:hAnsi="Courier"/>
          <w:szCs w:val="22"/>
        </w:rPr>
        <w:t>&lt;biopolymer</w:t>
      </w:r>
      <w:r>
        <w:rPr>
          <w:rFonts w:ascii="Courier" w:hAnsi="Courier"/>
          <w:szCs w:val="22"/>
        </w:rPr>
        <w:t xml:space="preserve"> </w:t>
      </w:r>
      <w:r w:rsidRPr="00CA7A74">
        <w:rPr>
          <w:rFonts w:ascii="Courier" w:hAnsi="Courier"/>
          <w:szCs w:val="22"/>
        </w:rPr>
        <w:t>Residue</w:t>
      </w:r>
      <w:r>
        <w:rPr>
          <w:rFonts w:ascii="Courier" w:hAnsi="Courier"/>
          <w:szCs w:val="22"/>
        </w:rPr>
        <w:t xml:space="preserve"> </w:t>
      </w:r>
      <w:r w:rsidRPr="00CA7A74">
        <w:rPr>
          <w:rFonts w:ascii="Courier" w:hAnsi="Courier"/>
          <w:szCs w:val="22"/>
        </w:rPr>
        <w:t>Number&gt; &lt;radius&gt; &lt;tether</w:t>
      </w:r>
      <w:r>
        <w:rPr>
          <w:rFonts w:ascii="Courier" w:hAnsi="Courier"/>
          <w:szCs w:val="22"/>
        </w:rPr>
        <w:t xml:space="preserve"> s</w:t>
      </w:r>
      <w:r w:rsidRPr="00CA7A74">
        <w:rPr>
          <w:rFonts w:ascii="Courier" w:hAnsi="Courier"/>
          <w:szCs w:val="22"/>
        </w:rPr>
        <w:t xml:space="preserve">trength&gt; </w:t>
      </w:r>
    </w:p>
    <w:p w14:paraId="51639508" w14:textId="0922BF56" w:rsidR="00CA7A74" w:rsidRPr="004540BD" w:rsidRDefault="00CA7A74" w:rsidP="004540BD">
      <w:pPr>
        <w:ind w:firstLine="720"/>
        <w:rPr>
          <w:rFonts w:ascii="Courier" w:hAnsi="Courier"/>
          <w:szCs w:val="22"/>
        </w:rPr>
      </w:pPr>
      <w:r w:rsidRPr="00CA7A74">
        <w:rPr>
          <w:rFonts w:ascii="Courier" w:hAnsi="Courier"/>
          <w:szCs w:val="22"/>
        </w:rPr>
        <w:t>&lt;water</w:t>
      </w:r>
      <w:r>
        <w:rPr>
          <w:rFonts w:ascii="Courier" w:hAnsi="Courier"/>
          <w:szCs w:val="22"/>
        </w:rPr>
        <w:t xml:space="preserve"> d</w:t>
      </w:r>
      <w:r w:rsidRPr="00CA7A74">
        <w:rPr>
          <w:rFonts w:ascii="Courier" w:hAnsi="Courier"/>
          <w:szCs w:val="22"/>
        </w:rPr>
        <w:t>roplet</w:t>
      </w:r>
      <w:r>
        <w:rPr>
          <w:rFonts w:ascii="Courier" w:hAnsi="Courier"/>
          <w:szCs w:val="22"/>
        </w:rPr>
        <w:t xml:space="preserve"> c</w:t>
      </w:r>
      <w:r w:rsidRPr="00CA7A74">
        <w:rPr>
          <w:rFonts w:ascii="Courier" w:hAnsi="Courier"/>
          <w:szCs w:val="22"/>
        </w:rPr>
        <w:t>hain</w:t>
      </w:r>
      <w:r>
        <w:rPr>
          <w:rFonts w:ascii="Courier" w:hAnsi="Courier"/>
          <w:szCs w:val="22"/>
        </w:rPr>
        <w:t xml:space="preserve"> </w:t>
      </w:r>
      <w:r w:rsidRPr="00CA7A74">
        <w:rPr>
          <w:rFonts w:ascii="Courier" w:hAnsi="Courier"/>
          <w:szCs w:val="22"/>
        </w:rPr>
        <w:t>ID&gt;</w:t>
      </w:r>
    </w:p>
    <w:p w14:paraId="0BD8E357" w14:textId="77777777" w:rsidR="00CA7A74" w:rsidRDefault="00CA7A74" w:rsidP="00FB337D"/>
    <w:p w14:paraId="26B472D2" w14:textId="77777777" w:rsidR="002F3019" w:rsidRDefault="00CD2632" w:rsidP="002F3019">
      <w:pPr>
        <w:pStyle w:val="Heading1"/>
      </w:pPr>
      <w:bookmarkStart w:id="11" w:name="_Toc108813210"/>
      <w:r>
        <w:t>A word about units</w:t>
      </w:r>
      <w:bookmarkEnd w:id="11"/>
    </w:p>
    <w:p w14:paraId="73A59AA2" w14:textId="77777777" w:rsidR="002F3019" w:rsidRDefault="002F3019" w:rsidP="002F3019"/>
    <w:p w14:paraId="332A2978" w14:textId="77777777" w:rsidR="00CD2632" w:rsidRDefault="00CD2632" w:rsidP="002F3019">
      <w:pPr>
        <w:rPr>
          <w:szCs w:val="22"/>
        </w:rPr>
      </w:pPr>
      <w:r>
        <w:rPr>
          <w:szCs w:val="22"/>
        </w:rPr>
        <w:t>I am making a special, very</w:t>
      </w:r>
      <w:r w:rsidR="002F3019" w:rsidRPr="006669AB">
        <w:rPr>
          <w:szCs w:val="22"/>
        </w:rPr>
        <w:t xml:space="preserve"> </w:t>
      </w:r>
      <w:r>
        <w:rPr>
          <w:szCs w:val="22"/>
        </w:rPr>
        <w:t>short</w:t>
      </w:r>
      <w:r w:rsidR="002F3019" w:rsidRPr="006669AB">
        <w:rPr>
          <w:szCs w:val="22"/>
        </w:rPr>
        <w:t xml:space="preserve"> </w:t>
      </w:r>
      <w:r>
        <w:rPr>
          <w:szCs w:val="22"/>
        </w:rPr>
        <w:t xml:space="preserve">chapter on units. In MMB 2.10 and earlier, some forces such as atomSpring, springToGround, atomTether, etc. took Å as the unit for dead lengths and ground locations. For consistency, we are going back to nm for the length unit. This is because internally all the math is done in nm, kJ/mol, ps, and daltons (g/mol).  This implies </w:t>
      </w:r>
      <w:r>
        <w:rPr>
          <w:szCs w:val="22"/>
        </w:rPr>
        <w:lastRenderedPageBreak/>
        <w:t>that spring constants are in kJ/mol/nm</w:t>
      </w:r>
      <w:r w:rsidRPr="00CD2632">
        <w:rPr>
          <w:szCs w:val="22"/>
          <w:vertAlign w:val="superscript"/>
        </w:rPr>
        <w:t>2</w:t>
      </w:r>
      <w:r>
        <w:rPr>
          <w:szCs w:val="22"/>
        </w:rPr>
        <w:t>. For example, if you want to make a spring which in Amber99 units (Å, kcal/mol, ps) would be 310 kcal/mol/Å</w:t>
      </w:r>
      <w:r w:rsidRPr="00CD2632">
        <w:rPr>
          <w:szCs w:val="22"/>
          <w:vertAlign w:val="superscript"/>
        </w:rPr>
        <w:t>2</w:t>
      </w:r>
      <w:r>
        <w:rPr>
          <w:szCs w:val="22"/>
        </w:rPr>
        <w:t xml:space="preserve">, the equivalent spring in our choice of units would be </w:t>
      </w:r>
      <w:r w:rsidRPr="00CD2632">
        <w:rPr>
          <w:szCs w:val="22"/>
        </w:rPr>
        <w:t xml:space="preserve">129790.8 </w:t>
      </w:r>
      <w:r>
        <w:rPr>
          <w:szCs w:val="22"/>
        </w:rPr>
        <w:t>kJ/mol/nm</w:t>
      </w:r>
      <w:r w:rsidRPr="00CD2632">
        <w:rPr>
          <w:szCs w:val="22"/>
          <w:vertAlign w:val="superscript"/>
        </w:rPr>
        <w:t>2</w:t>
      </w:r>
      <w:r>
        <w:rPr>
          <w:szCs w:val="22"/>
        </w:rPr>
        <w:t xml:space="preserve">. </w:t>
      </w:r>
    </w:p>
    <w:p w14:paraId="7385BABB" w14:textId="77777777" w:rsidR="002F3019" w:rsidRDefault="00CD2632" w:rsidP="002F3019">
      <w:pPr>
        <w:rPr>
          <w:szCs w:val="22"/>
        </w:rPr>
      </w:pPr>
      <w:r>
        <w:rPr>
          <w:szCs w:val="22"/>
        </w:rPr>
        <w:t>Please note that if you have any dead lengths or ground locations  in your MMB 2.10 or earlier script which you are using with MMB 2.11, you will need to manually change them from Å to nm.</w:t>
      </w:r>
    </w:p>
    <w:p w14:paraId="6C59857A" w14:textId="77777777" w:rsidR="002F3019" w:rsidRDefault="002F3019" w:rsidP="002F3019"/>
    <w:p w14:paraId="416288BD" w14:textId="77777777" w:rsidR="002F3019" w:rsidRDefault="002F3019" w:rsidP="002F3019"/>
    <w:p w14:paraId="7C249864" w14:textId="77777777" w:rsidR="002F3019" w:rsidRDefault="002F3019" w:rsidP="002F3019"/>
    <w:p w14:paraId="22F73D73" w14:textId="77777777" w:rsidR="002F3019" w:rsidRDefault="002F3019" w:rsidP="002F3019"/>
    <w:p w14:paraId="01FD27D8" w14:textId="77777777" w:rsidR="002F3019" w:rsidRDefault="002F3019" w:rsidP="002F3019"/>
    <w:p w14:paraId="67EE2C62" w14:textId="77777777" w:rsidR="002F3019" w:rsidRDefault="002F3019" w:rsidP="002F3019"/>
    <w:p w14:paraId="37299E2C" w14:textId="77777777" w:rsidR="002F3019" w:rsidRDefault="002F3019" w:rsidP="002F3019"/>
    <w:p w14:paraId="52A5BE0C" w14:textId="77777777" w:rsidR="002F3019" w:rsidRDefault="002F3019" w:rsidP="002F3019"/>
    <w:p w14:paraId="3B78B7D0" w14:textId="77777777" w:rsidR="002F3019" w:rsidRDefault="002F3019" w:rsidP="002F3019"/>
    <w:p w14:paraId="21307E28" w14:textId="77777777" w:rsidR="002F3019" w:rsidRDefault="002F3019" w:rsidP="002F3019"/>
    <w:p w14:paraId="5C6484F8" w14:textId="77777777" w:rsidR="002F3019" w:rsidRDefault="002F3019" w:rsidP="002F3019"/>
    <w:p w14:paraId="174E0007" w14:textId="77777777" w:rsidR="0079640C" w:rsidRDefault="0079640C" w:rsidP="002F3019"/>
    <w:p w14:paraId="2663CF88" w14:textId="77777777" w:rsidR="0079640C" w:rsidRDefault="0079640C" w:rsidP="002F3019"/>
    <w:p w14:paraId="5E1D56B7" w14:textId="77777777" w:rsidR="0079640C" w:rsidRDefault="0079640C" w:rsidP="002F3019"/>
    <w:p w14:paraId="2694A12B" w14:textId="77777777" w:rsidR="0079640C" w:rsidRDefault="0079640C" w:rsidP="002F3019"/>
    <w:p w14:paraId="2EF7BDAC" w14:textId="77777777" w:rsidR="0079640C" w:rsidRDefault="0079640C" w:rsidP="002F3019"/>
    <w:p w14:paraId="71343B29" w14:textId="77777777" w:rsidR="0079640C" w:rsidRDefault="0079640C" w:rsidP="002F3019"/>
    <w:p w14:paraId="7BCE7F43" w14:textId="77777777" w:rsidR="002F3019" w:rsidRDefault="002F3019" w:rsidP="002F3019"/>
    <w:p w14:paraId="3BF538C8" w14:textId="77777777" w:rsidR="002F3019" w:rsidRDefault="002F3019" w:rsidP="002F3019"/>
    <w:p w14:paraId="49902BD8" w14:textId="77777777" w:rsidR="006E5299" w:rsidRPr="002F3019" w:rsidRDefault="006E5299" w:rsidP="002F3019"/>
    <w:p w14:paraId="3AEED97B" w14:textId="77777777" w:rsidR="006E5299" w:rsidRDefault="006E5299" w:rsidP="006E5299">
      <w:pPr>
        <w:pStyle w:val="Heading1"/>
      </w:pPr>
      <w:bookmarkStart w:id="12" w:name="_Toc108813211"/>
      <w:r>
        <w:t>Forces</w:t>
      </w:r>
      <w:bookmarkEnd w:id="12"/>
    </w:p>
    <w:p w14:paraId="781A1F9E" w14:textId="77777777" w:rsidR="006E5299" w:rsidRDefault="006E5299" w:rsidP="006E5299"/>
    <w:p w14:paraId="1D3BEBBC"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options for using the </w:t>
      </w:r>
      <w:r>
        <w:rPr>
          <w:rFonts w:ascii="Courier" w:hAnsi="Courier"/>
          <w:szCs w:val="22"/>
        </w:rPr>
        <w:t xml:space="preserve">baseInteraction, aromatic </w:t>
      </w:r>
      <w:r>
        <w:rPr>
          <w:szCs w:val="22"/>
        </w:rPr>
        <w:t>two-residue forces, the</w:t>
      </w:r>
      <w:r w:rsidRPr="00CF2D9F">
        <w:rPr>
          <w:rFonts w:ascii="Courier" w:hAnsi="Courier"/>
          <w:szCs w:val="22"/>
        </w:rPr>
        <w:t xml:space="preserve"> atomSpring, atomTether, </w:t>
      </w:r>
      <w:r w:rsidRPr="00CF2D9F">
        <w:rPr>
          <w:szCs w:val="22"/>
        </w:rPr>
        <w:t>and</w:t>
      </w:r>
      <w:r w:rsidRPr="00CF2D9F">
        <w:rPr>
          <w:rFonts w:ascii="Courier" w:hAnsi="Courier"/>
          <w:szCs w:val="22"/>
        </w:rPr>
        <w:t xml:space="preserve"> springToGround forces</w:t>
      </w:r>
      <w:r>
        <w:rPr>
          <w:szCs w:val="22"/>
        </w:rPr>
        <w:t xml:space="preserve">, and the </w:t>
      </w:r>
      <w:r>
        <w:rPr>
          <w:rFonts w:ascii="Courier" w:hAnsi="Courier"/>
          <w:szCs w:val="22"/>
        </w:rPr>
        <w:t>contact</w:t>
      </w:r>
      <w:r>
        <w:rPr>
          <w:szCs w:val="22"/>
        </w:rPr>
        <w:t xml:space="preserve"> steric forces.  Note that since forces are additive, there is no hard limit on how many forces can exist in the system or even acting on a single residue, base, or atom.   </w:t>
      </w:r>
    </w:p>
    <w:p w14:paraId="1ECF3E2D" w14:textId="77777777" w:rsidR="006E5299" w:rsidRDefault="006E5299" w:rsidP="006E5299">
      <w:pPr>
        <w:rPr>
          <w:szCs w:val="22"/>
        </w:rPr>
      </w:pPr>
    </w:p>
    <w:p w14:paraId="0F9104A4" w14:textId="77777777" w:rsidR="006E5299" w:rsidRPr="006011E4" w:rsidRDefault="006E5299" w:rsidP="006E5299">
      <w:pPr>
        <w:pStyle w:val="Heading2"/>
      </w:pPr>
      <w:bookmarkStart w:id="13" w:name="_Toc108813212"/>
      <w:proofErr w:type="spellStart"/>
      <w:r>
        <w:t>baseInteraction</w:t>
      </w:r>
      <w:bookmarkEnd w:id="13"/>
      <w:proofErr w:type="spellEnd"/>
    </w:p>
    <w:p w14:paraId="496BB536" w14:textId="77777777" w:rsidR="006E5299" w:rsidRDefault="006E5299" w:rsidP="006E5299">
      <w:pPr>
        <w:rPr>
          <w:szCs w:val="22"/>
        </w:rPr>
      </w:pPr>
      <w:r>
        <w:rPr>
          <w:szCs w:val="22"/>
        </w:rPr>
        <w:t>The syntax for this command is:</w:t>
      </w:r>
    </w:p>
    <w:p w14:paraId="4413A3D8"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br/>
        <w:t>baseInteraction</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40817D65"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42B4630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&lt;interacting edge for first residue&gt; </w:t>
      </w:r>
    </w:p>
    <w:p w14:paraId="1D490859"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15D20644"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residue&gt; </w:t>
      </w:r>
    </w:p>
    <w:p w14:paraId="35472091"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lastRenderedPageBreak/>
        <w:t xml:space="preserve">&lt;interacting edge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04B9278E"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&lt;glycosidic bond orientation&gt; </w:t>
      </w:r>
    </w:p>
    <w:p w14:paraId="4E2F33FF" w14:textId="77777777" w:rsidR="006E5299" w:rsidRDefault="006E5299" w:rsidP="006E5299">
      <w:pPr>
        <w:rPr>
          <w:szCs w:val="22"/>
        </w:rPr>
      </w:pPr>
    </w:p>
    <w:p w14:paraId="03EAAD6F" w14:textId="77777777" w:rsidR="006E5299" w:rsidRPr="006669AB" w:rsidRDefault="006E5299" w:rsidP="006E5299">
      <w:pPr>
        <w:rPr>
          <w:szCs w:val="22"/>
        </w:rPr>
      </w:pPr>
      <w:r w:rsidRPr="006669AB">
        <w:rPr>
          <w:szCs w:val="22"/>
        </w:rPr>
        <w:t>The following combinations of first base pairing edge, second base pairing edge, and glycosidic bond orientation are permitted:</w:t>
      </w:r>
    </w:p>
    <w:p w14:paraId="5D0C2F19" w14:textId="77777777" w:rsidR="006E5299" w:rsidRPr="00C86E0E" w:rsidRDefault="006E5299" w:rsidP="006E5299">
      <w:pPr>
        <w:rPr>
          <w:rFonts w:ascii="CourierNewPSMT" w:hAnsi="CourierNewPSMT"/>
          <w:szCs w:val="22"/>
        </w:rPr>
      </w:pPr>
    </w:p>
    <w:p w14:paraId="3777BFA1"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Cis</w:t>
      </w:r>
    </w:p>
    <w:p w14:paraId="07FF4C6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WatsonCrick Trans</w:t>
      </w:r>
    </w:p>
    <w:p w14:paraId="68228E6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0BE5C8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Cis</w:t>
      </w:r>
    </w:p>
    <w:p w14:paraId="71F0E0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Hoogsteen Trans</w:t>
      </w:r>
    </w:p>
    <w:p w14:paraId="40DE2AE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61FFAF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Cis</w:t>
      </w:r>
    </w:p>
    <w:p w14:paraId="33ECA26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SugarEdge Trans</w:t>
      </w:r>
    </w:p>
    <w:p w14:paraId="181F82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E0C826"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Cis</w:t>
      </w:r>
    </w:p>
    <w:p w14:paraId="496B1A9E"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Hoogsteen Trans</w:t>
      </w:r>
    </w:p>
    <w:p w14:paraId="2CE8FD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15DC2F3"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Cis</w:t>
      </w:r>
    </w:p>
    <w:p w14:paraId="050C821A"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Hoogsteen SugarEdge Trans</w:t>
      </w:r>
    </w:p>
    <w:p w14:paraId="4BE7DE2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942B182"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Cis</w:t>
      </w:r>
    </w:p>
    <w:p w14:paraId="2EA07DF4"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SugarEdge SugarEdge Trans</w:t>
      </w:r>
    </w:p>
    <w:p w14:paraId="5E0CB62E"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B5F9EC"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WatsonCrick Bifurcated Cis</w:t>
      </w:r>
    </w:p>
    <w:p w14:paraId="6841AC3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5</w:t>
      </w:r>
      <w:r w:rsidRPr="00C16F30">
        <w:rPr>
          <w:rFonts w:ascii="Courier" w:hAnsi="Courier"/>
          <w:szCs w:val="22"/>
        </w:rPr>
        <w:t xml:space="preserve"> Cis</w:t>
      </w:r>
    </w:p>
    <w:p w14:paraId="3A77F5B9"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5</w:t>
      </w:r>
      <w:r w:rsidRPr="00C16F30">
        <w:rPr>
          <w:rFonts w:ascii="Courier" w:hAnsi="Courier"/>
          <w:szCs w:val="22"/>
        </w:rPr>
        <w:t xml:space="preserve"> Stacking</w:t>
      </w:r>
      <w:r>
        <w:rPr>
          <w:rFonts w:ascii="Courier" w:hAnsi="Courier"/>
          <w:szCs w:val="22"/>
        </w:rPr>
        <w:t>5 Tran</w:t>
      </w:r>
      <w:r w:rsidRPr="00C16F30">
        <w:rPr>
          <w:rFonts w:ascii="Courier" w:hAnsi="Courier"/>
          <w:szCs w:val="22"/>
        </w:rPr>
        <w:t>s</w:t>
      </w:r>
    </w:p>
    <w:p w14:paraId="271A81D7"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Stacking</w:t>
      </w:r>
      <w:r>
        <w:rPr>
          <w:rFonts w:ascii="Courier" w:hAnsi="Courier"/>
          <w:szCs w:val="22"/>
        </w:rPr>
        <w:t>3</w:t>
      </w:r>
      <w:r w:rsidRPr="00C16F30">
        <w:rPr>
          <w:rFonts w:ascii="Courier" w:hAnsi="Courier"/>
          <w:szCs w:val="22"/>
        </w:rPr>
        <w:t xml:space="preserve"> Stacking</w:t>
      </w:r>
      <w:r>
        <w:rPr>
          <w:rFonts w:ascii="Courier" w:hAnsi="Courier"/>
          <w:szCs w:val="22"/>
        </w:rPr>
        <w:t>3 Tran</w:t>
      </w:r>
      <w:r w:rsidRPr="00C16F30">
        <w:rPr>
          <w:rFonts w:ascii="Courier" w:hAnsi="Courier"/>
          <w:szCs w:val="22"/>
        </w:rPr>
        <w:t>s</w:t>
      </w:r>
    </w:p>
    <w:p w14:paraId="3EF3E175"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C16F30">
        <w:rPr>
          <w:rFonts w:ascii="Courier" w:hAnsi="Courier"/>
          <w:szCs w:val="22"/>
        </w:rPr>
        <w:t>HelicalStacking</w:t>
      </w:r>
      <w:r>
        <w:rPr>
          <w:rFonts w:ascii="Courier" w:hAnsi="Courier"/>
          <w:szCs w:val="22"/>
        </w:rPr>
        <w:t>A3</w:t>
      </w:r>
      <w:r w:rsidRPr="00C16F30">
        <w:rPr>
          <w:rFonts w:ascii="Courier" w:hAnsi="Courier"/>
          <w:szCs w:val="22"/>
        </w:rPr>
        <w:t xml:space="preserve"> HelicalStacking</w:t>
      </w:r>
      <w:r>
        <w:rPr>
          <w:rFonts w:ascii="Courier" w:hAnsi="Courier"/>
          <w:szCs w:val="22"/>
        </w:rPr>
        <w:t>A5</w:t>
      </w:r>
      <w:r w:rsidRPr="00C16F30">
        <w:rPr>
          <w:rFonts w:ascii="Courier" w:hAnsi="Courier"/>
          <w:szCs w:val="22"/>
        </w:rPr>
        <w:t xml:space="preserve"> Cis</w:t>
      </w:r>
    </w:p>
    <w:p w14:paraId="2D1D22DE" w14:textId="77777777" w:rsidR="006E5299" w:rsidRPr="00C16F30" w:rsidDel="00C86E0E" w:rsidRDefault="006E5299" w:rsidP="006E5299">
      <w:pPr>
        <w:rPr>
          <w:rFonts w:ascii="Courier" w:hAnsi="Courier"/>
          <w:szCs w:val="22"/>
        </w:rPr>
      </w:pPr>
      <w:r>
        <w:rPr>
          <w:rFonts w:ascii="Courier" w:hAnsi="Courier"/>
          <w:szCs w:val="22"/>
        </w:rPr>
        <w:t>Superimpose</w:t>
      </w:r>
      <w:r w:rsidRPr="00C16F30">
        <w:rPr>
          <w:rFonts w:ascii="Courier" w:hAnsi="Courier"/>
          <w:szCs w:val="22"/>
        </w:rPr>
        <w:t xml:space="preserve"> </w:t>
      </w:r>
      <w:r>
        <w:rPr>
          <w:rFonts w:ascii="Courier" w:hAnsi="Courier"/>
          <w:szCs w:val="22"/>
        </w:rPr>
        <w:t xml:space="preserve">Superimpose </w:t>
      </w:r>
      <w:r w:rsidRPr="00C16F30">
        <w:rPr>
          <w:rFonts w:ascii="Courier" w:hAnsi="Courier"/>
          <w:szCs w:val="22"/>
        </w:rPr>
        <w:t>Cis</w:t>
      </w:r>
    </w:p>
    <w:p w14:paraId="51CF5E90" w14:textId="77777777" w:rsidR="006E5299" w:rsidRPr="007C2E19" w:rsidDel="00C86E0E" w:rsidRDefault="006E5299" w:rsidP="006E5299">
      <w:pPr>
        <w:rPr>
          <w:rFonts w:ascii="Courier" w:hAnsi="Courier"/>
        </w:rPr>
      </w:pPr>
    </w:p>
    <w:p w14:paraId="1B6B91D5" w14:textId="77777777" w:rsidR="006E5299" w:rsidRDefault="006E5299" w:rsidP="006E5299">
      <w:pPr>
        <w:rPr>
          <w:szCs w:val="22"/>
        </w:rPr>
      </w:pPr>
      <w:r w:rsidRPr="006669AB">
        <w:rPr>
          <w:szCs w:val="22"/>
        </w:rPr>
        <w:t xml:space="preserve">You might notice that some of these are actually not in the Leontis and Westhof classification.  </w:t>
      </w:r>
      <w:r>
        <w:rPr>
          <w:szCs w:val="22"/>
        </w:rPr>
        <w:t>These are explained below:</w:t>
      </w:r>
    </w:p>
    <w:p w14:paraId="08C651DA" w14:textId="77777777" w:rsidR="006E5299" w:rsidRDefault="006E5299" w:rsidP="006E5299">
      <w:pPr>
        <w:numPr>
          <w:ilvl w:val="0"/>
          <w:numId w:val="11"/>
        </w:numPr>
        <w:rPr>
          <w:szCs w:val="22"/>
        </w:rPr>
      </w:pPr>
      <w:r w:rsidRPr="006669AB">
        <w:rPr>
          <w:szCs w:val="22"/>
        </w:rPr>
        <w:t>Stacking</w:t>
      </w:r>
      <w:r>
        <w:rPr>
          <w:szCs w:val="22"/>
        </w:rPr>
        <w:t>*</w:t>
      </w:r>
      <w:r w:rsidRPr="006669AB">
        <w:rPr>
          <w:szCs w:val="22"/>
        </w:rPr>
        <w:t xml:space="preserve"> simply specifies a stacking interaction between consecutive residues on a </w:t>
      </w:r>
      <w:r>
        <w:rPr>
          <w:szCs w:val="22"/>
        </w:rPr>
        <w:t>chain</w:t>
      </w:r>
      <w:r w:rsidRPr="006669AB">
        <w:rPr>
          <w:szCs w:val="22"/>
        </w:rPr>
        <w:t>.</w:t>
      </w:r>
      <w:r>
        <w:rPr>
          <w:szCs w:val="22"/>
        </w:rPr>
        <w:t xml:space="preserve">  The numbers indicate which face is interacting on each base.  For example:</w:t>
      </w:r>
      <w:r w:rsidRPr="006669AB">
        <w:rPr>
          <w:szCs w:val="22"/>
        </w:rPr>
        <w:t xml:space="preserve">  </w:t>
      </w:r>
    </w:p>
    <w:p w14:paraId="3B3ED7E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r>
        <w:rPr>
          <w:rFonts w:ascii="Courier" w:hAnsi="Courier"/>
          <w:szCs w:val="22"/>
        </w:rPr>
        <w:t xml:space="preserve">baseInteraction A 120 </w:t>
      </w:r>
      <w:r w:rsidRPr="00C16F30">
        <w:rPr>
          <w:rFonts w:ascii="Courier" w:hAnsi="Courier"/>
          <w:szCs w:val="22"/>
        </w:rPr>
        <w:t>Stacking</w:t>
      </w:r>
      <w:r>
        <w:rPr>
          <w:rFonts w:ascii="Courier" w:hAnsi="Courier"/>
          <w:szCs w:val="22"/>
        </w:rPr>
        <w:t>3</w:t>
      </w:r>
      <w:r w:rsidRPr="00C16F30">
        <w:rPr>
          <w:rFonts w:ascii="Courier" w:hAnsi="Courier"/>
          <w:szCs w:val="22"/>
        </w:rPr>
        <w:t xml:space="preserve"> </w:t>
      </w:r>
      <w:r>
        <w:rPr>
          <w:rFonts w:ascii="Courier" w:hAnsi="Courier"/>
          <w:szCs w:val="22"/>
        </w:rPr>
        <w:t xml:space="preserve">A 121 </w:t>
      </w:r>
      <w:r w:rsidRPr="00C16F30">
        <w:rPr>
          <w:rFonts w:ascii="Courier" w:hAnsi="Courier"/>
          <w:szCs w:val="22"/>
        </w:rPr>
        <w:t>Stacking</w:t>
      </w:r>
      <w:r>
        <w:rPr>
          <w:rFonts w:ascii="Courier" w:hAnsi="Courier"/>
          <w:szCs w:val="22"/>
        </w:rPr>
        <w:t>5</w:t>
      </w:r>
      <w:r w:rsidRPr="00C16F30">
        <w:rPr>
          <w:rFonts w:ascii="Courier" w:hAnsi="Courier"/>
          <w:szCs w:val="22"/>
        </w:rPr>
        <w:t xml:space="preserve"> Cis</w:t>
      </w:r>
      <w:r>
        <w:rPr>
          <w:rFonts w:ascii="Courier" w:hAnsi="Courier"/>
          <w:szCs w:val="22"/>
        </w:rPr>
        <w:t xml:space="preserve"> </w:t>
      </w:r>
    </w:p>
    <w:p w14:paraId="74ECE21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3EA9DF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Cs w:val="22"/>
        </w:rPr>
      </w:pPr>
      <w:r>
        <w:rPr>
          <w:szCs w:val="22"/>
        </w:rPr>
        <w:t>Means that the face of base 120 which would ordinarily point towards the 3’ end of the strand in a helix, will be stacked on the face of base 121 which would ordinarily point to the 5’ end of the helix.</w:t>
      </w:r>
    </w:p>
    <w:p w14:paraId="15E0A703" w14:textId="77777777" w:rsidR="006E5299" w:rsidRPr="005079E5"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Courier" w:hAnsi="Courier"/>
          <w:szCs w:val="22"/>
        </w:rPr>
      </w:pPr>
    </w:p>
    <w:p w14:paraId="6673EB44" w14:textId="77777777" w:rsidR="006E5299" w:rsidRDefault="006E5299" w:rsidP="006E5299">
      <w:pPr>
        <w:numPr>
          <w:ilvl w:val="0"/>
          <w:numId w:val="11"/>
        </w:numPr>
        <w:rPr>
          <w:szCs w:val="22"/>
        </w:rPr>
      </w:pPr>
      <w:r w:rsidRPr="006669AB">
        <w:rPr>
          <w:szCs w:val="22"/>
        </w:rPr>
        <w:t>HelicalSt</w:t>
      </w:r>
      <w:r>
        <w:rPr>
          <w:szCs w:val="22"/>
        </w:rPr>
        <w:t>acking* works the same as Stacking</w:t>
      </w:r>
      <w:r w:rsidRPr="006669AB">
        <w:rPr>
          <w:szCs w:val="22"/>
        </w:rPr>
        <w:t>, but adds the offset appropriate for consecutive bases in a helix.  HelicalStacking</w:t>
      </w:r>
      <w:r>
        <w:rPr>
          <w:szCs w:val="22"/>
        </w:rPr>
        <w:t>A3/HelicalStackingA5</w:t>
      </w:r>
      <w:r w:rsidRPr="006669AB">
        <w:rPr>
          <w:szCs w:val="22"/>
        </w:rPr>
        <w:t xml:space="preserve"> is automatically applied to all consecutive bases in helices, unless you specify </w:t>
      </w:r>
      <w:r w:rsidRPr="00C86E0E">
        <w:rPr>
          <w:rFonts w:ascii="Courier" w:hAnsi="Courier"/>
          <w:szCs w:val="22"/>
        </w:rPr>
        <w:t xml:space="preserve">setHelicalStacking </w:t>
      </w:r>
      <w:r>
        <w:rPr>
          <w:rFonts w:ascii="Courier" w:hAnsi="Courier"/>
          <w:szCs w:val="22"/>
        </w:rPr>
        <w:t>FALSE</w:t>
      </w:r>
      <w:r>
        <w:rPr>
          <w:szCs w:val="22"/>
        </w:rPr>
        <w:t>.</w:t>
      </w:r>
      <w:r w:rsidRPr="006669AB">
        <w:rPr>
          <w:szCs w:val="22"/>
        </w:rPr>
        <w:t xml:space="preserve">   </w:t>
      </w:r>
      <w:r>
        <w:rPr>
          <w:szCs w:val="22"/>
        </w:rPr>
        <w:t xml:space="preserve">MMB assumes an A-form helix exists whenever it finds three consecutively numbered RNA residues on a single strand Watson-Crick base paired with three consecutively numbered residues on the same or </w:t>
      </w:r>
      <w:r>
        <w:rPr>
          <w:szCs w:val="22"/>
        </w:rPr>
        <w:lastRenderedPageBreak/>
        <w:t xml:space="preserve">another single RNA strand.  If you want to generate a helix where this is not the case, you should manually apply HelicalStackingA3 / HelicalStackingA5  interactions. </w:t>
      </w:r>
    </w:p>
    <w:p w14:paraId="08156CFE" w14:textId="77777777" w:rsidR="006E5299" w:rsidRDefault="006E5299" w:rsidP="006E5299">
      <w:pPr>
        <w:ind w:left="720"/>
        <w:rPr>
          <w:szCs w:val="22"/>
        </w:rPr>
      </w:pPr>
    </w:p>
    <w:p w14:paraId="39030538" w14:textId="77777777" w:rsidR="006E5299" w:rsidRPr="006669AB" w:rsidRDefault="006E5299" w:rsidP="006E5299">
      <w:pPr>
        <w:ind w:left="720"/>
        <w:rPr>
          <w:szCs w:val="22"/>
        </w:rPr>
      </w:pPr>
    </w:p>
    <w:p w14:paraId="43EC10FB" w14:textId="77777777" w:rsidR="006E5299" w:rsidRPr="006011E4" w:rsidRDefault="006E5299" w:rsidP="006E5299">
      <w:pPr>
        <w:pStyle w:val="Heading2"/>
      </w:pPr>
      <w:bookmarkStart w:id="14" w:name="_Toc108813213"/>
      <w:proofErr w:type="spellStart"/>
      <w:r>
        <w:t>nucleicAcidDuplex</w:t>
      </w:r>
      <w:bookmarkEnd w:id="14"/>
      <w:proofErr w:type="spellEnd"/>
    </w:p>
    <w:p w14:paraId="52544CA4" w14:textId="77777777" w:rsidR="006E5299" w:rsidRDefault="006E5299" w:rsidP="006E5299">
      <w:pPr>
        <w:rPr>
          <w:szCs w:val="22"/>
        </w:rPr>
      </w:pPr>
    </w:p>
    <w:p w14:paraId="070D1928" w14:textId="77777777" w:rsidR="006E5299" w:rsidRDefault="006E5299" w:rsidP="006E5299">
      <w:pPr>
        <w:rPr>
          <w:szCs w:val="22"/>
        </w:rPr>
      </w:pPr>
      <w:r>
        <w:rPr>
          <w:szCs w:val="22"/>
        </w:rPr>
        <w:t>This command generates WatsonCrick/WatsonCrick/Cis interactions between two specified segments on the same or different RNA chains.  It is a shortcut for manually specifying each such interaction for every pair of canonically interacting residues in the duplex.  The syntax is:</w:t>
      </w:r>
    </w:p>
    <w:p w14:paraId="1C8AC46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nucleicAcidDuplex</w:t>
      </w:r>
      <w:r w:rsidRPr="00200890">
        <w:rPr>
          <w:rFonts w:ascii="Courier" w:hAnsi="Courier"/>
          <w:szCs w:val="22"/>
        </w:rPr>
        <w:t xml:space="preserve"> </w:t>
      </w:r>
      <w:r>
        <w:rPr>
          <w:rFonts w:ascii="Courier" w:hAnsi="Courier"/>
          <w:szCs w:val="22"/>
        </w:rPr>
        <w:tab/>
        <w:t>&lt;chain identifier A</w:t>
      </w:r>
      <w:r w:rsidRPr="00200890">
        <w:rPr>
          <w:rFonts w:ascii="Courier" w:hAnsi="Courier"/>
          <w:szCs w:val="22"/>
        </w:rPr>
        <w:t xml:space="preserve">&gt; </w:t>
      </w:r>
      <w:r w:rsidRPr="00200890">
        <w:rPr>
          <w:rFonts w:ascii="Courier" w:hAnsi="Helvetica"/>
          <w:szCs w:val="22"/>
        </w:rPr>
        <w:t> </w:t>
      </w:r>
    </w:p>
    <w:p w14:paraId="129CCDEE"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A</w:t>
      </w:r>
      <w:r w:rsidRPr="00200890">
        <w:rPr>
          <w:rFonts w:ascii="Courier" w:hAnsi="Courier"/>
          <w:szCs w:val="22"/>
        </w:rPr>
        <w:t xml:space="preserve">&gt; </w:t>
      </w:r>
    </w:p>
    <w:p w14:paraId="2494CD46"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A</w:t>
      </w:r>
      <w:r w:rsidRPr="00200890">
        <w:rPr>
          <w:rFonts w:ascii="Courier" w:hAnsi="Courier"/>
          <w:szCs w:val="22"/>
        </w:rPr>
        <w:t xml:space="preserve">&gt; </w:t>
      </w:r>
    </w:p>
    <w:p w14:paraId="7B93B78A" w14:textId="77777777" w:rsidR="006E5299" w:rsidRDefault="006E5299" w:rsidP="006E5299">
      <w:pPr>
        <w:widowControl w:val="0"/>
        <w:autoSpaceDE w:val="0"/>
        <w:autoSpaceDN w:val="0"/>
        <w:adjustRightInd w:val="0"/>
        <w:ind w:left="2160" w:firstLine="720"/>
        <w:rPr>
          <w:rFonts w:ascii="Courier" w:hAnsi="Courier"/>
          <w:szCs w:val="22"/>
        </w:rPr>
      </w:pPr>
      <w:r>
        <w:rPr>
          <w:rFonts w:ascii="Courier" w:hAnsi="Courier"/>
          <w:szCs w:val="22"/>
        </w:rPr>
        <w:t>&lt;chain identifier B</w:t>
      </w:r>
      <w:r w:rsidRPr="00200890">
        <w:rPr>
          <w:rFonts w:ascii="Courier" w:hAnsi="Courier"/>
          <w:szCs w:val="22"/>
        </w:rPr>
        <w:t xml:space="preserve">&gt; </w:t>
      </w:r>
      <w:r w:rsidRPr="00200890">
        <w:rPr>
          <w:rFonts w:ascii="Courier" w:hAnsi="Helvetica"/>
          <w:szCs w:val="22"/>
        </w:rPr>
        <w:t> </w:t>
      </w:r>
    </w:p>
    <w:p w14:paraId="6CF5236A"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&lt;first residue</w:t>
      </w:r>
      <w:r>
        <w:rPr>
          <w:rFonts w:ascii="Courier" w:hAnsi="Courier"/>
          <w:szCs w:val="22"/>
        </w:rPr>
        <w:t xml:space="preserve"> on B</w:t>
      </w:r>
      <w:r w:rsidRPr="00200890">
        <w:rPr>
          <w:rFonts w:ascii="Courier" w:hAnsi="Courier"/>
          <w:szCs w:val="22"/>
        </w:rPr>
        <w:t xml:space="preserve">&gt; </w:t>
      </w:r>
    </w:p>
    <w:p w14:paraId="135C8422" w14:textId="77777777" w:rsidR="006E5299" w:rsidRDefault="006E5299" w:rsidP="006E5299">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Pr>
          <w:rFonts w:ascii="Courier" w:hAnsi="Courier"/>
          <w:szCs w:val="22"/>
        </w:rPr>
        <w:t xml:space="preserve"> on B</w:t>
      </w:r>
      <w:r w:rsidRPr="00200890">
        <w:rPr>
          <w:rFonts w:ascii="Courier" w:hAnsi="Courier"/>
          <w:szCs w:val="22"/>
        </w:rPr>
        <w:t>&gt;</w:t>
      </w:r>
    </w:p>
    <w:p w14:paraId="5F45D21C" w14:textId="77777777" w:rsidR="006E5299" w:rsidRDefault="006E5299" w:rsidP="006E5299">
      <w:pPr>
        <w:widowControl w:val="0"/>
        <w:autoSpaceDE w:val="0"/>
        <w:autoSpaceDN w:val="0"/>
        <w:adjustRightInd w:val="0"/>
        <w:rPr>
          <w:rFonts w:ascii="Courier" w:hAnsi="Courier"/>
          <w:szCs w:val="22"/>
        </w:rPr>
      </w:pPr>
      <w:r w:rsidRPr="00200890">
        <w:rPr>
          <w:rFonts w:ascii="Courier" w:hAnsi="Courier"/>
          <w:szCs w:val="22"/>
        </w:rPr>
        <w:t xml:space="preserve"> </w:t>
      </w:r>
    </w:p>
    <w:p w14:paraId="149A5A23" w14:textId="77777777" w:rsidR="006E5299" w:rsidRDefault="006E5299" w:rsidP="006E5299">
      <w:pPr>
        <w:rPr>
          <w:szCs w:val="22"/>
        </w:rPr>
      </w:pPr>
    </w:p>
    <w:p w14:paraId="00809BA7" w14:textId="77777777" w:rsidR="006E5299" w:rsidRDefault="006E5299" w:rsidP="006E5299">
      <w:pPr>
        <w:rPr>
          <w:szCs w:val="22"/>
        </w:rPr>
      </w:pPr>
      <w:r>
        <w:rPr>
          <w:szCs w:val="22"/>
        </w:rPr>
        <w:t>Recalling that the duplex is antiparallel, we require that:</w:t>
      </w:r>
    </w:p>
    <w:p w14:paraId="60E00C37" w14:textId="77777777" w:rsidR="006E5299" w:rsidRPr="004F4A54"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A) &lt; (last</w:t>
      </w:r>
      <w:r w:rsidRPr="00200890">
        <w:rPr>
          <w:rFonts w:ascii="Courier" w:hAnsi="Courier"/>
          <w:szCs w:val="22"/>
        </w:rPr>
        <w:t xml:space="preserve"> residue</w:t>
      </w:r>
      <w:r>
        <w:rPr>
          <w:rFonts w:ascii="Courier" w:hAnsi="Courier"/>
          <w:szCs w:val="22"/>
        </w:rPr>
        <w:t xml:space="preserve"> on A)</w:t>
      </w:r>
    </w:p>
    <w:p w14:paraId="0E417CD1" w14:textId="77777777" w:rsidR="006E5299" w:rsidRDefault="006E5299" w:rsidP="006E5299">
      <w:pPr>
        <w:rPr>
          <w:szCs w:val="22"/>
        </w:rPr>
      </w:pPr>
      <w:r>
        <w:rPr>
          <w:szCs w:val="22"/>
        </w:rPr>
        <w:t>and</w:t>
      </w:r>
    </w:p>
    <w:p w14:paraId="015E0CE9" w14:textId="77777777" w:rsidR="006E5299" w:rsidRDefault="006E5299" w:rsidP="006E5299">
      <w:pPr>
        <w:rPr>
          <w:rFonts w:ascii="Courier" w:hAnsi="Courier"/>
          <w:szCs w:val="22"/>
        </w:rPr>
      </w:pPr>
      <w:r>
        <w:rPr>
          <w:rFonts w:ascii="Courier" w:hAnsi="Courier"/>
          <w:szCs w:val="22"/>
        </w:rPr>
        <w:t>(</w:t>
      </w:r>
      <w:r w:rsidRPr="00200890">
        <w:rPr>
          <w:rFonts w:ascii="Courier" w:hAnsi="Courier"/>
          <w:szCs w:val="22"/>
        </w:rPr>
        <w:t>first residue</w:t>
      </w:r>
      <w:r>
        <w:rPr>
          <w:rFonts w:ascii="Courier" w:hAnsi="Courier"/>
          <w:szCs w:val="22"/>
        </w:rPr>
        <w:t xml:space="preserve"> on B) &gt; (last</w:t>
      </w:r>
      <w:r w:rsidRPr="00200890">
        <w:rPr>
          <w:rFonts w:ascii="Courier" w:hAnsi="Courier"/>
          <w:szCs w:val="22"/>
        </w:rPr>
        <w:t xml:space="preserve"> residue</w:t>
      </w:r>
      <w:r>
        <w:rPr>
          <w:rFonts w:ascii="Courier" w:hAnsi="Courier"/>
          <w:szCs w:val="22"/>
        </w:rPr>
        <w:t xml:space="preserve"> on B)</w:t>
      </w:r>
    </w:p>
    <w:p w14:paraId="1021F5DA" w14:textId="77777777" w:rsidR="006E5299" w:rsidRDefault="006E5299" w:rsidP="006E5299">
      <w:pPr>
        <w:rPr>
          <w:szCs w:val="22"/>
        </w:rPr>
      </w:pPr>
    </w:p>
    <w:p w14:paraId="01E1704F" w14:textId="77777777" w:rsidR="006E5299" w:rsidRPr="004F4A54" w:rsidRDefault="006E5299" w:rsidP="006E5299">
      <w:pPr>
        <w:rPr>
          <w:rFonts w:ascii="Courier" w:hAnsi="Courier"/>
          <w:szCs w:val="22"/>
        </w:rPr>
      </w:pPr>
      <w:r>
        <w:rPr>
          <w:szCs w:val="22"/>
        </w:rPr>
        <w:t>For example:</w:t>
      </w:r>
    </w:p>
    <w:p w14:paraId="409E49F3" w14:textId="77777777" w:rsidR="006E5299" w:rsidRDefault="006E5299" w:rsidP="006E5299">
      <w:pPr>
        <w:rPr>
          <w:rFonts w:ascii="Courier" w:hAnsi="Courier"/>
          <w:szCs w:val="22"/>
        </w:rPr>
      </w:pPr>
    </w:p>
    <w:p w14:paraId="1387B6CD" w14:textId="77777777" w:rsidR="006E5299" w:rsidRPr="004F4A54" w:rsidRDefault="006E5299" w:rsidP="006E5299">
      <w:pPr>
        <w:rPr>
          <w:rFonts w:ascii="Courier" w:hAnsi="Courier"/>
          <w:szCs w:val="22"/>
        </w:rPr>
      </w:pPr>
      <w:r w:rsidRPr="004F4A54">
        <w:rPr>
          <w:rFonts w:ascii="Courier" w:hAnsi="Courier"/>
          <w:szCs w:val="22"/>
        </w:rPr>
        <w:t>nucleicAcidDuplex A 1 3 A 10 8</w:t>
      </w:r>
    </w:p>
    <w:p w14:paraId="587C9C28" w14:textId="77777777" w:rsidR="006E5299" w:rsidRDefault="006E5299" w:rsidP="006E5299">
      <w:pPr>
        <w:rPr>
          <w:szCs w:val="22"/>
        </w:rPr>
      </w:pPr>
    </w:p>
    <w:p w14:paraId="4A529F2E" w14:textId="559DFC6C" w:rsidR="00482E88" w:rsidRDefault="006E5299" w:rsidP="006E5299">
      <w:pPr>
        <w:rPr>
          <w:szCs w:val="22"/>
        </w:rPr>
      </w:pPr>
      <w:r>
        <w:rPr>
          <w:szCs w:val="22"/>
        </w:rPr>
        <w:t xml:space="preserve">Makes the segments between residues 1 and 3 (inclusive) and between 10 and 8 (inclusive) into two halves of a duplex, by applying a base pairing interaction between 1 and 10, 2 and 9, and 3 and 8. </w:t>
      </w:r>
    </w:p>
    <w:p w14:paraId="119BFA5D" w14:textId="77777777" w:rsidR="00482E88" w:rsidRPr="006669AB" w:rsidRDefault="00482E88" w:rsidP="00482E88">
      <w:pPr>
        <w:ind w:left="720"/>
        <w:rPr>
          <w:szCs w:val="22"/>
        </w:rPr>
      </w:pPr>
    </w:p>
    <w:p w14:paraId="27E07F01" w14:textId="15E274DD" w:rsidR="00482E88" w:rsidRPr="006011E4" w:rsidRDefault="00482E88" w:rsidP="00482E88">
      <w:pPr>
        <w:pStyle w:val="Heading2"/>
      </w:pPr>
      <w:bookmarkStart w:id="15" w:name="_Toc108813214"/>
      <w:proofErr w:type="spellStart"/>
      <w:r>
        <w:t>NtC</w:t>
      </w:r>
      <w:bookmarkEnd w:id="15"/>
      <w:proofErr w:type="spellEnd"/>
    </w:p>
    <w:p w14:paraId="6A750C32" w14:textId="77777777" w:rsidR="00482E88" w:rsidRDefault="00482E88" w:rsidP="00482E88">
      <w:pPr>
        <w:rPr>
          <w:szCs w:val="22"/>
        </w:rPr>
      </w:pPr>
    </w:p>
    <w:p w14:paraId="51E4D4A5" w14:textId="3E60F494" w:rsidR="00482E88" w:rsidRDefault="00482E88" w:rsidP="00482E88">
      <w:pPr>
        <w:rPr>
          <w:szCs w:val="22"/>
        </w:rPr>
      </w:pPr>
      <w:r>
        <w:rPr>
          <w:szCs w:val="22"/>
        </w:rPr>
        <w:t>This command is new to 17.8. Previously, we would use baseInteraction’s  to impose the bse stacking geometry in double helices. These we would even impose automatically whenever three consecutive Watson-Crick base pairs were detected. Actually you should now turn off that behavior if you want to use NtC’s:</w:t>
      </w:r>
    </w:p>
    <w:p w14:paraId="4AB5FE01" w14:textId="77777777" w:rsidR="00482E88" w:rsidRDefault="00482E88" w:rsidP="00482E88">
      <w:pPr>
        <w:rPr>
          <w:rFonts w:ascii="Menlo" w:hAnsi="Menlo" w:cs="Menlo"/>
          <w:color w:val="000000"/>
          <w:szCs w:val="22"/>
        </w:rPr>
      </w:pPr>
    </w:p>
    <w:p w14:paraId="289398A6" w14:textId="4F99649F" w:rsidR="00482E88" w:rsidRPr="00482E88" w:rsidRDefault="00482E88" w:rsidP="00482E88">
      <w:pPr>
        <w:rPr>
          <w:rFonts w:ascii="Courier" w:hAnsi="Courier"/>
          <w:szCs w:val="22"/>
        </w:rPr>
      </w:pPr>
      <w:r w:rsidRPr="00482E88">
        <w:rPr>
          <w:rFonts w:ascii="Courier" w:hAnsi="Courier"/>
          <w:szCs w:val="22"/>
        </w:rPr>
        <w:t>setHelicalStacking False</w:t>
      </w:r>
    </w:p>
    <w:p w14:paraId="41DDC415" w14:textId="77777777" w:rsidR="00482E88" w:rsidRDefault="00482E88" w:rsidP="00482E88">
      <w:pPr>
        <w:rPr>
          <w:szCs w:val="22"/>
        </w:rPr>
      </w:pPr>
    </w:p>
    <w:p w14:paraId="2761DB44" w14:textId="763106F5" w:rsidR="00482E88" w:rsidRDefault="00482E88" w:rsidP="00482E88">
      <w:pPr>
        <w:rPr>
          <w:szCs w:val="22"/>
        </w:rPr>
      </w:pPr>
      <w:r>
        <w:rPr>
          <w:szCs w:val="22"/>
        </w:rPr>
        <w:t>WatsonCrick/WatsonCrick/Cis interactions between two specified segments on the same or different RNA chains.  It is a shortcut for manually specifying each such interaction for every pair of canonically interacting residues in the duplex.  The syntax is:</w:t>
      </w:r>
    </w:p>
    <w:p w14:paraId="70259844" w14:textId="54682A30" w:rsidR="00482E88" w:rsidRDefault="00482E88" w:rsidP="00482E88">
      <w:pPr>
        <w:widowControl w:val="0"/>
        <w:autoSpaceDE w:val="0"/>
        <w:autoSpaceDN w:val="0"/>
        <w:adjustRightInd w:val="0"/>
        <w:rPr>
          <w:rFonts w:ascii="Courier" w:hAnsi="Helvetica"/>
          <w:szCs w:val="22"/>
        </w:rPr>
      </w:pPr>
      <w:r>
        <w:rPr>
          <w:rFonts w:ascii="Courier" w:hAnsi="Courier"/>
          <w:szCs w:val="22"/>
        </w:rPr>
        <w:t>NtC</w:t>
      </w:r>
      <w:r w:rsidRPr="00200890">
        <w:rPr>
          <w:rFonts w:ascii="Courier" w:hAnsi="Courier"/>
          <w:szCs w:val="22"/>
        </w:rPr>
        <w:t xml:space="preserve"> </w:t>
      </w:r>
      <w:r>
        <w:rPr>
          <w:rFonts w:ascii="Courier" w:hAnsi="Courier"/>
          <w:szCs w:val="22"/>
        </w:rPr>
        <w:tab/>
        <w:t>&lt;chain identifier</w:t>
      </w:r>
      <w:r w:rsidRPr="00200890">
        <w:rPr>
          <w:rFonts w:ascii="Courier" w:hAnsi="Courier"/>
          <w:szCs w:val="22"/>
        </w:rPr>
        <w:t xml:space="preserve">&gt; </w:t>
      </w:r>
      <w:r w:rsidRPr="00200890">
        <w:rPr>
          <w:rFonts w:ascii="Courier" w:hAnsi="Helvetica"/>
          <w:szCs w:val="22"/>
        </w:rPr>
        <w:t> </w:t>
      </w:r>
    </w:p>
    <w:p w14:paraId="6D4F5D5D" w14:textId="1266590E"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lastRenderedPageBreak/>
        <w:t xml:space="preserve">&lt;first </w:t>
      </w:r>
      <w:r>
        <w:rPr>
          <w:rFonts w:ascii="Courier" w:hAnsi="Courier"/>
          <w:szCs w:val="22"/>
        </w:rPr>
        <w:t>residue number</w:t>
      </w:r>
      <w:r w:rsidRPr="00200890">
        <w:rPr>
          <w:rFonts w:ascii="Courier" w:hAnsi="Courier"/>
          <w:szCs w:val="22"/>
        </w:rPr>
        <w:t xml:space="preserve">&gt; </w:t>
      </w:r>
    </w:p>
    <w:p w14:paraId="18BDB1F2" w14:textId="61E6FF3D"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second</w:t>
      </w:r>
      <w:r w:rsidRPr="00200890">
        <w:rPr>
          <w:rFonts w:ascii="Courier" w:hAnsi="Courier"/>
          <w:szCs w:val="22"/>
        </w:rPr>
        <w:t xml:space="preserve"> residue</w:t>
      </w:r>
      <w:r>
        <w:rPr>
          <w:rFonts w:ascii="Courier" w:hAnsi="Courier"/>
          <w:szCs w:val="22"/>
        </w:rPr>
        <w:t xml:space="preserve"> number</w:t>
      </w:r>
      <w:r w:rsidR="004540BD">
        <w:rPr>
          <w:rFonts w:ascii="Courier" w:hAnsi="Courier"/>
          <w:szCs w:val="22"/>
        </w:rPr>
        <w:t xml:space="preserve">. Can be the </w:t>
      </w:r>
      <w:r>
        <w:rPr>
          <w:rFonts w:ascii="Courier" w:hAnsi="Courier"/>
          <w:szCs w:val="22"/>
        </w:rPr>
        <w:t>next consecutive residue</w:t>
      </w:r>
      <w:r w:rsidR="004540BD">
        <w:rPr>
          <w:rFonts w:ascii="Courier" w:hAnsi="Courier"/>
          <w:szCs w:val="22"/>
        </w:rPr>
        <w:t>. Or you can specify any higher-numbered residue on the same chain, and thus apply the NtC to every consecutive pair of residues in that stretch.</w:t>
      </w:r>
      <w:r w:rsidRPr="00200890">
        <w:rPr>
          <w:rFonts w:ascii="Courier" w:hAnsi="Courier"/>
          <w:szCs w:val="22"/>
        </w:rPr>
        <w:t xml:space="preserve">&gt; </w:t>
      </w:r>
    </w:p>
    <w:p w14:paraId="40605FD0" w14:textId="48CAB9AA" w:rsidR="00482E88" w:rsidRDefault="00482E88" w:rsidP="00482E88">
      <w:pPr>
        <w:widowControl w:val="0"/>
        <w:autoSpaceDE w:val="0"/>
        <w:autoSpaceDN w:val="0"/>
        <w:adjustRightInd w:val="0"/>
        <w:ind w:left="2160" w:firstLine="720"/>
        <w:rPr>
          <w:rFonts w:ascii="Courier" w:hAnsi="Courier"/>
          <w:szCs w:val="22"/>
        </w:rPr>
      </w:pPr>
      <w:r>
        <w:rPr>
          <w:rFonts w:ascii="Courier" w:hAnsi="Courier"/>
          <w:szCs w:val="22"/>
        </w:rPr>
        <w:t>&lt;NtC class</w:t>
      </w:r>
      <w:r w:rsidRPr="00200890">
        <w:rPr>
          <w:rFonts w:ascii="Courier" w:hAnsi="Courier"/>
          <w:szCs w:val="22"/>
        </w:rPr>
        <w:t xml:space="preserve">&gt; </w:t>
      </w:r>
      <w:r w:rsidRPr="00200890">
        <w:rPr>
          <w:rFonts w:ascii="Courier" w:hAnsi="Helvetica"/>
          <w:szCs w:val="22"/>
        </w:rPr>
        <w:t> </w:t>
      </w:r>
    </w:p>
    <w:p w14:paraId="4C4892AB" w14:textId="41E75077" w:rsidR="00482E88" w:rsidRDefault="00482E88" w:rsidP="00482E88">
      <w:pPr>
        <w:widowControl w:val="0"/>
        <w:autoSpaceDE w:val="0"/>
        <w:autoSpaceDN w:val="0"/>
        <w:adjustRightInd w:val="0"/>
        <w:ind w:left="2160" w:firstLine="720"/>
        <w:rPr>
          <w:rFonts w:ascii="Courier" w:hAnsi="Courier"/>
          <w:szCs w:val="22"/>
        </w:rPr>
      </w:pPr>
      <w:r w:rsidRPr="00200890">
        <w:rPr>
          <w:rFonts w:ascii="Courier" w:hAnsi="Courier"/>
          <w:szCs w:val="22"/>
        </w:rPr>
        <w:t>&lt;</w:t>
      </w:r>
      <w:r>
        <w:rPr>
          <w:rFonts w:ascii="Courier" w:hAnsi="Courier"/>
          <w:szCs w:val="22"/>
        </w:rPr>
        <w:t>force constant</w:t>
      </w:r>
      <w:r w:rsidRPr="00200890">
        <w:rPr>
          <w:rFonts w:ascii="Courier" w:hAnsi="Courier"/>
          <w:szCs w:val="22"/>
        </w:rPr>
        <w:t xml:space="preserve">&gt; </w:t>
      </w:r>
    </w:p>
    <w:p w14:paraId="13035BC5" w14:textId="77777777" w:rsidR="00482E88" w:rsidRDefault="00482E88" w:rsidP="00482E88">
      <w:pPr>
        <w:widowControl w:val="0"/>
        <w:autoSpaceDE w:val="0"/>
        <w:autoSpaceDN w:val="0"/>
        <w:adjustRightInd w:val="0"/>
        <w:rPr>
          <w:rFonts w:ascii="Courier" w:hAnsi="Courier"/>
          <w:szCs w:val="22"/>
        </w:rPr>
      </w:pPr>
      <w:r w:rsidRPr="00200890">
        <w:rPr>
          <w:rFonts w:ascii="Courier" w:hAnsi="Courier"/>
          <w:szCs w:val="22"/>
        </w:rPr>
        <w:t xml:space="preserve"> </w:t>
      </w:r>
    </w:p>
    <w:p w14:paraId="02E44965" w14:textId="77777777" w:rsidR="00482E88" w:rsidRDefault="00482E88" w:rsidP="00482E88">
      <w:pPr>
        <w:rPr>
          <w:szCs w:val="22"/>
        </w:rPr>
      </w:pPr>
    </w:p>
    <w:p w14:paraId="05DF42B2" w14:textId="11ACCF03" w:rsidR="00482E88" w:rsidRDefault="00482E88" w:rsidP="00482E88">
      <w:pPr>
        <w:rPr>
          <w:szCs w:val="22"/>
        </w:rPr>
      </w:pPr>
      <w:r>
        <w:rPr>
          <w:szCs w:val="22"/>
        </w:rPr>
        <w:t>For example to force the consecutive residues 1</w:t>
      </w:r>
      <w:r w:rsidR="004540BD">
        <w:rPr>
          <w:szCs w:val="22"/>
        </w:rPr>
        <w:t>-</w:t>
      </w:r>
      <w:r>
        <w:rPr>
          <w:szCs w:val="22"/>
        </w:rPr>
        <w:t>2,</w:t>
      </w:r>
      <w:r w:rsidR="004540BD">
        <w:rPr>
          <w:szCs w:val="22"/>
        </w:rPr>
        <w:t xml:space="preserve"> and 2-3</w:t>
      </w:r>
      <w:r>
        <w:rPr>
          <w:szCs w:val="22"/>
        </w:rPr>
        <w:t xml:space="preserve"> on chain D, into A-form helical stacking, with force constant 1.5, we would issue:</w:t>
      </w:r>
    </w:p>
    <w:p w14:paraId="5424D152" w14:textId="77777777" w:rsidR="00482E88" w:rsidRDefault="00482E88" w:rsidP="00482E88">
      <w:pPr>
        <w:rPr>
          <w:szCs w:val="22"/>
        </w:rPr>
      </w:pPr>
    </w:p>
    <w:p w14:paraId="126B34B6" w14:textId="1AF3FE9A" w:rsidR="00482E88" w:rsidRPr="00482E88" w:rsidRDefault="00482E88" w:rsidP="00482E88">
      <w:pPr>
        <w:rPr>
          <w:rFonts w:ascii="Courier" w:hAnsi="Courier"/>
          <w:szCs w:val="22"/>
        </w:rPr>
      </w:pPr>
      <w:r>
        <w:rPr>
          <w:rFonts w:ascii="Courier" w:hAnsi="Courier"/>
          <w:szCs w:val="22"/>
        </w:rPr>
        <w:t>NtC</w:t>
      </w:r>
      <w:r w:rsidRPr="00482E88">
        <w:rPr>
          <w:rFonts w:ascii="Courier" w:hAnsi="Courier"/>
          <w:szCs w:val="22"/>
        </w:rPr>
        <w:t xml:space="preserve"> </w:t>
      </w:r>
      <w:r>
        <w:rPr>
          <w:rFonts w:ascii="Courier" w:hAnsi="Courier"/>
          <w:szCs w:val="22"/>
        </w:rPr>
        <w:t xml:space="preserve">D 1 </w:t>
      </w:r>
      <w:r w:rsidR="004540BD">
        <w:rPr>
          <w:rFonts w:ascii="Courier" w:hAnsi="Courier"/>
          <w:szCs w:val="22"/>
        </w:rPr>
        <w:t>3</w:t>
      </w:r>
      <w:r>
        <w:rPr>
          <w:rFonts w:ascii="Courier" w:hAnsi="Courier"/>
          <w:szCs w:val="22"/>
        </w:rPr>
        <w:t xml:space="preserve"> AA00 1.5</w:t>
      </w:r>
    </w:p>
    <w:p w14:paraId="1998C71A" w14:textId="16DF7AD0" w:rsidR="002F3019" w:rsidRDefault="00482E88" w:rsidP="002F3019">
      <w:pPr>
        <w:rPr>
          <w:szCs w:val="22"/>
        </w:rPr>
      </w:pPr>
      <w:r>
        <w:rPr>
          <w:szCs w:val="22"/>
        </w:rPr>
        <w:t xml:space="preserve">As a side note, the force constant 1.5 for NtCs, and </w:t>
      </w:r>
      <w:r>
        <w:rPr>
          <w:rFonts w:ascii="Courier" w:hAnsi="Courier"/>
          <w:szCs w:val="22"/>
        </w:rPr>
        <w:t xml:space="preserve">forceMultiplier </w:t>
      </w:r>
      <w:r>
        <w:rPr>
          <w:szCs w:val="22"/>
        </w:rPr>
        <w:t xml:space="preserve">of about 200 for the baseInteraction’s, seem to be a pretty good combination for many purposes. </w:t>
      </w:r>
    </w:p>
    <w:p w14:paraId="24035683" w14:textId="77777777" w:rsidR="006E5299" w:rsidRPr="006669AB" w:rsidRDefault="006E5299" w:rsidP="006E5299">
      <w:pPr>
        <w:rPr>
          <w:szCs w:val="22"/>
        </w:rPr>
      </w:pPr>
    </w:p>
    <w:p w14:paraId="2F1A9FA8" w14:textId="77777777" w:rsidR="006E5299" w:rsidRPr="006011E4" w:rsidRDefault="006E5299" w:rsidP="006E5299">
      <w:pPr>
        <w:pStyle w:val="Heading2"/>
      </w:pPr>
      <w:bookmarkStart w:id="16" w:name="_Toc108813215"/>
      <w:proofErr w:type="spellStart"/>
      <w:r>
        <w:t>atomSpring</w:t>
      </w:r>
      <w:bookmarkEnd w:id="16"/>
      <w:proofErr w:type="spellEnd"/>
    </w:p>
    <w:p w14:paraId="2B6BAF1F" w14:textId="77777777" w:rsidR="006E5299" w:rsidRDefault="006E5299" w:rsidP="006E5299">
      <w:pPr>
        <w:rPr>
          <w:szCs w:val="22"/>
        </w:rPr>
      </w:pPr>
    </w:p>
    <w:p w14:paraId="5D2A0FDA" w14:textId="77777777" w:rsidR="006E5299" w:rsidRDefault="006E5299" w:rsidP="006E5299">
      <w:pPr>
        <w:rPr>
          <w:szCs w:val="22"/>
        </w:rPr>
      </w:pPr>
      <w:r>
        <w:rPr>
          <w:szCs w:val="22"/>
        </w:rPr>
        <w:t xml:space="preserve">The </w:t>
      </w:r>
      <w:r>
        <w:rPr>
          <w:rFonts w:ascii="Courier" w:hAnsi="Courier"/>
          <w:szCs w:val="22"/>
        </w:rPr>
        <w:t>atomSpring</w:t>
      </w:r>
      <w:r w:rsidRPr="006669AB">
        <w:rPr>
          <w:szCs w:val="22"/>
        </w:rPr>
        <w:t xml:space="preserve"> </w:t>
      </w:r>
      <w:r>
        <w:rPr>
          <w:szCs w:val="22"/>
        </w:rPr>
        <w:t>command creates a linear spring connecting two atoms.   Two optional parameters  (square braces []) specify the dead length and spring force constant.</w:t>
      </w:r>
    </w:p>
    <w:p w14:paraId="31AF0500" w14:textId="77777777" w:rsidR="006E5299" w:rsidRDefault="006E5299" w:rsidP="006E5299">
      <w:pPr>
        <w:rPr>
          <w:szCs w:val="22"/>
        </w:rPr>
      </w:pPr>
    </w:p>
    <w:p w14:paraId="225F8C92"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atomSpring</w:t>
      </w:r>
      <w:r w:rsidRPr="00C16F30">
        <w:rPr>
          <w:rFonts w:ascii="Courier" w:hAnsi="Courier"/>
          <w:szCs w:val="22"/>
        </w:rPr>
        <w:t xml:space="preserve"> </w:t>
      </w:r>
      <w:r>
        <w:rPr>
          <w:rFonts w:ascii="Courier" w:hAnsi="Courier"/>
          <w:szCs w:val="22"/>
        </w:rPr>
        <w:tab/>
        <w:t>&lt;first chain ID&gt;</w:t>
      </w:r>
    </w:p>
    <w:p w14:paraId="46A0800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165C4ED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6E49F7E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26B7682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5236BE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atom name&gt;</w:t>
      </w:r>
    </w:p>
    <w:p w14:paraId="1AF008B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58B0F0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42CB4785" w14:textId="77777777" w:rsidR="002F3019" w:rsidRDefault="002F301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B838EF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1103E72" w14:textId="77777777" w:rsidR="006E5299" w:rsidRPr="006011E4" w:rsidRDefault="006E5299" w:rsidP="006E5299">
      <w:pPr>
        <w:pStyle w:val="Heading2"/>
      </w:pPr>
      <w:bookmarkStart w:id="17" w:name="_Toc108813216"/>
      <w:proofErr w:type="spellStart"/>
      <w:r>
        <w:t>atomTether</w:t>
      </w:r>
      <w:bookmarkEnd w:id="17"/>
      <w:proofErr w:type="spellEnd"/>
    </w:p>
    <w:p w14:paraId="77387566" w14:textId="77777777" w:rsidR="006E5299" w:rsidRDefault="006E5299" w:rsidP="006E5299">
      <w:pPr>
        <w:rPr>
          <w:szCs w:val="22"/>
        </w:rPr>
      </w:pPr>
    </w:p>
    <w:p w14:paraId="4BFCD007" w14:textId="77777777" w:rsidR="006E5299" w:rsidRDefault="006E5299" w:rsidP="006E5299">
      <w:pPr>
        <w:rPr>
          <w:szCs w:val="22"/>
        </w:rPr>
      </w:pPr>
      <w:r>
        <w:rPr>
          <w:szCs w:val="22"/>
        </w:rPr>
        <w:t xml:space="preserve">The </w:t>
      </w:r>
      <w:r>
        <w:rPr>
          <w:rFonts w:ascii="Courier" w:hAnsi="Courier"/>
          <w:szCs w:val="22"/>
        </w:rPr>
        <w:t>atomTether</w:t>
      </w:r>
      <w:r w:rsidRPr="006669AB">
        <w:rPr>
          <w:szCs w:val="22"/>
        </w:rPr>
        <w:t xml:space="preserve"> </w:t>
      </w:r>
      <w:r>
        <w:rPr>
          <w:szCs w:val="22"/>
        </w:rPr>
        <w:t>command, as the name implies, applies no force if the distance between atoms is less than a certain</w:t>
      </w:r>
      <w:r>
        <w:rPr>
          <w:rFonts w:ascii="Courier" w:hAnsi="Courier"/>
          <w:szCs w:val="22"/>
        </w:rPr>
        <w:t xml:space="preserve"> &lt;dead length&gt;,</w:t>
      </w:r>
      <w:r>
        <w:rPr>
          <w:szCs w:val="22"/>
        </w:rPr>
        <w:t xml:space="preserve">  and applies an attractive force with Hookean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 xml:space="preserve">when the distance exceeds the former.  Default values for the last two parameters are 0.0 and 3.0, respectively, as they are for </w:t>
      </w:r>
      <w:r>
        <w:rPr>
          <w:rFonts w:ascii="Courier" w:hAnsi="Courier"/>
          <w:szCs w:val="22"/>
        </w:rPr>
        <w:t>atomSpring</w:t>
      </w:r>
      <w:r>
        <w:rPr>
          <w:szCs w:val="22"/>
        </w:rPr>
        <w:t xml:space="preserve">.  Make </w:t>
      </w:r>
      <w:r>
        <w:rPr>
          <w:rFonts w:ascii="Courier" w:hAnsi="Courier"/>
          <w:szCs w:val="22"/>
        </w:rPr>
        <w:t>&lt;spring</w:t>
      </w:r>
      <w:r w:rsidRPr="00C16F30">
        <w:rPr>
          <w:rFonts w:ascii="Courier" w:hAnsi="Courier"/>
          <w:szCs w:val="22"/>
        </w:rPr>
        <w:t xml:space="preserve"> </w:t>
      </w:r>
      <w:r>
        <w:rPr>
          <w:rFonts w:ascii="Courier" w:hAnsi="Courier"/>
          <w:szCs w:val="22"/>
        </w:rPr>
        <w:t xml:space="preserve">constant&gt; </w:t>
      </w:r>
      <w:r>
        <w:rPr>
          <w:szCs w:val="22"/>
        </w:rPr>
        <w:t>large for a strict “dog leash” or small for a permissive restraint.</w:t>
      </w:r>
    </w:p>
    <w:p w14:paraId="3CC56DB1" w14:textId="77777777" w:rsidR="006E5299" w:rsidRDefault="006E5299" w:rsidP="006E5299">
      <w:pPr>
        <w:rPr>
          <w:szCs w:val="22"/>
        </w:rPr>
      </w:pPr>
    </w:p>
    <w:p w14:paraId="7D0DEE4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atomTether</w:t>
      </w:r>
      <w:r w:rsidRPr="00C16F30">
        <w:rPr>
          <w:rFonts w:ascii="Courier" w:hAnsi="Courier"/>
          <w:szCs w:val="22"/>
        </w:rPr>
        <w:t xml:space="preserve"> </w:t>
      </w:r>
      <w:r>
        <w:rPr>
          <w:rFonts w:ascii="Courier" w:hAnsi="Courier"/>
          <w:szCs w:val="22"/>
        </w:rPr>
        <w:tab/>
        <w:t>&lt;first chain ID&gt;</w:t>
      </w:r>
    </w:p>
    <w:p w14:paraId="1A7ADE8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residue number&gt;</w:t>
      </w:r>
    </w:p>
    <w:p w14:paraId="76B6C41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&lt;first atom name&gt;</w:t>
      </w:r>
    </w:p>
    <w:p w14:paraId="5C8CABC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chain ID&gt;</w:t>
      </w:r>
    </w:p>
    <w:p w14:paraId="1BA69E7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&lt;second residue number&gt;</w:t>
      </w:r>
    </w:p>
    <w:p w14:paraId="621A761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t>&lt;second atom name&gt;</w:t>
      </w:r>
    </w:p>
    <w:p w14:paraId="2C319DB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[&lt;dead length&gt;</w:t>
      </w:r>
    </w:p>
    <w:p w14:paraId="067D0A6B"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t>[&lt;spring</w:t>
      </w:r>
      <w:r w:rsidRPr="00C16F30">
        <w:rPr>
          <w:rFonts w:ascii="Courier" w:hAnsi="Courier"/>
          <w:szCs w:val="22"/>
        </w:rPr>
        <w:t xml:space="preserve"> </w:t>
      </w:r>
      <w:r>
        <w:rPr>
          <w:rFonts w:ascii="Courier" w:hAnsi="Courier"/>
          <w:szCs w:val="22"/>
        </w:rPr>
        <w:t>constant&gt;]]</w:t>
      </w:r>
    </w:p>
    <w:p w14:paraId="06056B8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8FB373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8832282" w14:textId="77777777" w:rsidR="006E5299" w:rsidRPr="006011E4" w:rsidRDefault="006E5299" w:rsidP="006E5299">
      <w:pPr>
        <w:pStyle w:val="Heading2"/>
      </w:pPr>
      <w:bookmarkStart w:id="18" w:name="_Toc108813217"/>
      <w:proofErr w:type="spellStart"/>
      <w:r>
        <w:t>springToGround</w:t>
      </w:r>
      <w:bookmarkEnd w:id="18"/>
      <w:proofErr w:type="spellEnd"/>
    </w:p>
    <w:p w14:paraId="59CFBF06" w14:textId="77777777" w:rsidR="006E5299" w:rsidRDefault="006E5299" w:rsidP="006E5299">
      <w:pPr>
        <w:rPr>
          <w:szCs w:val="22"/>
        </w:rPr>
      </w:pPr>
    </w:p>
    <w:p w14:paraId="11E0354E" w14:textId="77777777" w:rsidR="006E5299" w:rsidRDefault="006E5299" w:rsidP="006E5299">
      <w:pPr>
        <w:rPr>
          <w:szCs w:val="22"/>
        </w:rPr>
      </w:pPr>
      <w:r>
        <w:rPr>
          <w:szCs w:val="22"/>
        </w:rPr>
        <w:t xml:space="preserve">The </w:t>
      </w:r>
      <w:r>
        <w:rPr>
          <w:rFonts w:ascii="Courier" w:hAnsi="Courier"/>
          <w:szCs w:val="22"/>
        </w:rPr>
        <w:t>springToGround</w:t>
      </w:r>
      <w:r w:rsidRPr="006669AB">
        <w:rPr>
          <w:szCs w:val="22"/>
        </w:rPr>
        <w:t xml:space="preserve"> </w:t>
      </w:r>
      <w:r>
        <w:rPr>
          <w:szCs w:val="22"/>
        </w:rPr>
        <w:t>command creates a linear spring connecting a specified atom and a specified location in Ground.   Two optional parameters  (square braces []) specify the dead length and spring force constant.</w:t>
      </w:r>
    </w:p>
    <w:p w14:paraId="6169A8EE" w14:textId="77777777" w:rsidR="006E5299" w:rsidRDefault="006E5299" w:rsidP="006E5299">
      <w:pPr>
        <w:rPr>
          <w:szCs w:val="22"/>
        </w:rPr>
      </w:pPr>
    </w:p>
    <w:p w14:paraId="2D82AA1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Pr>
          <w:rFonts w:ascii="Courier" w:hAnsi="Courier"/>
          <w:szCs w:val="22"/>
        </w:rPr>
        <w:t>springToGround</w:t>
      </w:r>
      <w:r w:rsidRPr="00C16F30">
        <w:rPr>
          <w:rFonts w:ascii="Courier" w:hAnsi="Courier"/>
          <w:szCs w:val="22"/>
        </w:rPr>
        <w:t xml:space="preserve"> </w:t>
      </w:r>
      <w:r>
        <w:rPr>
          <w:rFonts w:ascii="Courier" w:hAnsi="Courier"/>
          <w:szCs w:val="22"/>
        </w:rPr>
        <w:tab/>
        <w:t>&lt;atom chain ID&gt;</w:t>
      </w:r>
    </w:p>
    <w:p w14:paraId="08C5442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residue number&gt;</w:t>
      </w:r>
    </w:p>
    <w:p w14:paraId="12D52ED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&lt;atom name&gt;</w:t>
      </w:r>
    </w:p>
    <w:p w14:paraId="1771D1CF"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&lt;X location in Ground&gt;</w:t>
      </w:r>
    </w:p>
    <w:p w14:paraId="048AA96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&lt;Y location in Ground&gt;</w:t>
      </w:r>
    </w:p>
    <w:p w14:paraId="569269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&lt;Z location in Ground&gt;</w:t>
      </w:r>
    </w:p>
    <w:p w14:paraId="0477EBB0" w14:textId="39CF3ACD" w:rsidR="001B3B57" w:rsidRPr="007B6BC5" w:rsidRDefault="006E5299" w:rsidP="007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[&lt;dead length&gt;</w:t>
      </w:r>
      <w:r w:rsidR="00DF6D66">
        <w:rPr>
          <w:rFonts w:ascii="Courier" w:hAnsi="Courier"/>
          <w:szCs w:val="22"/>
        </w:rPr>
        <w:t xml:space="preserve"> [&lt;force constant&gt;]</w:t>
      </w:r>
      <w:r>
        <w:rPr>
          <w:rFonts w:ascii="Courier" w:hAnsi="Courier"/>
          <w:szCs w:val="22"/>
        </w:rPr>
        <w:t>]</w:t>
      </w:r>
    </w:p>
    <w:p w14:paraId="079981B4" w14:textId="77777777" w:rsidR="001B3B57" w:rsidRPr="006669AB" w:rsidRDefault="001B3B57" w:rsidP="001B3B57">
      <w:pPr>
        <w:rPr>
          <w:szCs w:val="22"/>
        </w:rPr>
      </w:pPr>
    </w:p>
    <w:p w14:paraId="271183CD" w14:textId="671899B3" w:rsidR="001B3B57" w:rsidRPr="006011E4" w:rsidRDefault="00F10A01" w:rsidP="001B3B57">
      <w:pPr>
        <w:pStyle w:val="Heading2"/>
      </w:pPr>
      <w:bookmarkStart w:id="19" w:name="_Toc108813218"/>
      <w:proofErr w:type="spellStart"/>
      <w:r>
        <w:t>alignmentForces</w:t>
      </w:r>
      <w:bookmarkEnd w:id="19"/>
      <w:proofErr w:type="spellEnd"/>
    </w:p>
    <w:p w14:paraId="65FA05CB" w14:textId="77777777" w:rsidR="001B3B57" w:rsidRDefault="001B3B57" w:rsidP="001B3B57">
      <w:pPr>
        <w:rPr>
          <w:szCs w:val="22"/>
        </w:rPr>
      </w:pPr>
    </w:p>
    <w:p w14:paraId="43BD3109" w14:textId="3612D75E" w:rsidR="001B3B57" w:rsidRDefault="00F10A01" w:rsidP="001B3B57">
      <w:pPr>
        <w:rPr>
          <w:szCs w:val="22"/>
        </w:rPr>
      </w:pPr>
      <w:r>
        <w:rPr>
          <w:szCs w:val="22"/>
        </w:rPr>
        <w:t>T</w:t>
      </w:r>
      <w:r w:rsidR="001B3B57">
        <w:rPr>
          <w:szCs w:val="22"/>
        </w:rPr>
        <w:t xml:space="preserve">he </w:t>
      </w:r>
      <w:r>
        <w:rPr>
          <w:rFonts w:ascii="Courier" w:hAnsi="Courier"/>
          <w:szCs w:val="22"/>
        </w:rPr>
        <w:t xml:space="preserve">alignmentForces </w:t>
      </w:r>
      <w:r>
        <w:rPr>
          <w:szCs w:val="22"/>
        </w:rPr>
        <w:t>co</w:t>
      </w:r>
      <w:r w:rsidR="001B3B57">
        <w:rPr>
          <w:szCs w:val="22"/>
        </w:rPr>
        <w:t xml:space="preserve">mmand </w:t>
      </w:r>
      <w:r>
        <w:rPr>
          <w:szCs w:val="22"/>
        </w:rPr>
        <w:t xml:space="preserve">supersedes the old </w:t>
      </w:r>
      <w:r>
        <w:rPr>
          <w:rFonts w:ascii="Courier" w:hAnsi="Courier"/>
          <w:szCs w:val="22"/>
        </w:rPr>
        <w:t xml:space="preserve">threading </w:t>
      </w:r>
      <w:r>
        <w:rPr>
          <w:szCs w:val="22"/>
        </w:rPr>
        <w:t xml:space="preserve">and </w:t>
      </w:r>
      <w:r>
        <w:rPr>
          <w:rFonts w:ascii="Courier" w:hAnsi="Courier"/>
          <w:szCs w:val="22"/>
        </w:rPr>
        <w:t xml:space="preserve">gappedThreading </w:t>
      </w:r>
      <w:r>
        <w:rPr>
          <w:szCs w:val="22"/>
        </w:rPr>
        <w:t xml:space="preserve">commands. </w:t>
      </w:r>
      <w:r w:rsidR="001B3B57">
        <w:rPr>
          <w:szCs w:val="22"/>
        </w:rPr>
        <w:t xml:space="preserve"> </w:t>
      </w:r>
      <w:r w:rsidR="00C01A61">
        <w:rPr>
          <w:szCs w:val="22"/>
        </w:rPr>
        <w:t xml:space="preserve">Like those commands, it applies cross-strand springs connecting like-named atoms in sequence-aligned residues. </w:t>
      </w:r>
      <w:r>
        <w:rPr>
          <w:szCs w:val="22"/>
        </w:rPr>
        <w:t xml:space="preserve">By default it </w:t>
      </w:r>
      <w:r w:rsidR="001B3B57">
        <w:rPr>
          <w:szCs w:val="22"/>
        </w:rPr>
        <w:t xml:space="preserve">does not require an alignment; instead it figures out a gapped alignment for you using a dynamic programming algorithm (thanks Seqan!). This command should work with any biopolymer type. Syntax is below. </w:t>
      </w:r>
    </w:p>
    <w:p w14:paraId="4C0EFC83" w14:textId="77777777" w:rsidR="001B3B57" w:rsidRDefault="001B3B57" w:rsidP="001B3B57">
      <w:pPr>
        <w:rPr>
          <w:szCs w:val="22"/>
        </w:rPr>
      </w:pPr>
    </w:p>
    <w:p w14:paraId="75FA0A0C" w14:textId="7DB990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 </w:t>
      </w:r>
      <w:r w:rsidR="00C01A61">
        <w:rPr>
          <w:rFonts w:ascii="Courier" w:hAnsi="Courier"/>
          <w:szCs w:val="22"/>
        </w:rPr>
        <w:t>alignmentForces</w:t>
      </w:r>
      <w:r w:rsidRPr="00C16F30">
        <w:rPr>
          <w:rFonts w:ascii="Courier" w:hAnsi="Courier"/>
          <w:szCs w:val="22"/>
        </w:rPr>
        <w:t xml:space="preserve"> </w:t>
      </w:r>
      <w:r>
        <w:rPr>
          <w:rFonts w:ascii="Courier" w:hAnsi="Courier"/>
          <w:szCs w:val="22"/>
        </w:rPr>
        <w:tab/>
        <w:t>&lt;chain 1 ID&gt;</w:t>
      </w:r>
    </w:p>
    <w:p w14:paraId="1460741C" w14:textId="77777777" w:rsidR="001B3B57" w:rsidRDefault="001B3B57" w:rsidP="001B3B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sidR="0067422D">
        <w:rPr>
          <w:rFonts w:ascii="Courier" w:hAnsi="Courier"/>
          <w:szCs w:val="22"/>
        </w:rPr>
        <w:tab/>
      </w:r>
      <w:r>
        <w:rPr>
          <w:rFonts w:ascii="Courier" w:hAnsi="Courier"/>
          <w:szCs w:val="22"/>
        </w:rPr>
        <w:t>&lt;chain 2 ID&gt;</w:t>
      </w:r>
    </w:p>
    <w:p w14:paraId="34F927B8" w14:textId="77777777" w:rsidR="006E5299" w:rsidRDefault="006E5299" w:rsidP="006E5299">
      <w:pPr>
        <w:rPr>
          <w:szCs w:val="22"/>
        </w:rPr>
      </w:pPr>
    </w:p>
    <w:p w14:paraId="55757D4F" w14:textId="77777777" w:rsidR="00676CAB" w:rsidRDefault="00676CAB" w:rsidP="006E5299">
      <w:pPr>
        <w:rPr>
          <w:szCs w:val="22"/>
        </w:rPr>
      </w:pPr>
      <w:r>
        <w:rPr>
          <w:szCs w:val="22"/>
        </w:rPr>
        <w:t xml:space="preserve">Note that this is not always better than just using </w:t>
      </w:r>
      <w:r>
        <w:rPr>
          <w:rFonts w:ascii="Courier" w:hAnsi="Courier"/>
          <w:szCs w:val="22"/>
        </w:rPr>
        <w:t>threading</w:t>
      </w:r>
      <w:r>
        <w:rPr>
          <w:szCs w:val="22"/>
        </w:rPr>
        <w:t xml:space="preserve">. </w:t>
      </w:r>
      <w:r w:rsidR="00CC591C">
        <w:rPr>
          <w:szCs w:val="22"/>
        </w:rPr>
        <w:t>We use only a very simple scoring function</w:t>
      </w:r>
      <w:r w:rsidR="00AB73DE">
        <w:rPr>
          <w:szCs w:val="22"/>
        </w:rPr>
        <w:t xml:space="preserve"> (1 point for an exactly matching residue, 0 for a mismatch)</w:t>
      </w:r>
      <w:r w:rsidR="00CC591C">
        <w:rPr>
          <w:szCs w:val="22"/>
        </w:rPr>
        <w:t xml:space="preserve"> for the alignment. </w:t>
      </w:r>
      <w:r>
        <w:rPr>
          <w:szCs w:val="22"/>
        </w:rPr>
        <w:t>In some cases, you may get better results by providing your own alignment</w:t>
      </w:r>
      <w:r w:rsidR="005C6CA8">
        <w:rPr>
          <w:szCs w:val="22"/>
        </w:rPr>
        <w:t xml:space="preserve"> and using</w:t>
      </w:r>
      <w:r w:rsidR="005C6CA8" w:rsidRPr="005C6CA8">
        <w:rPr>
          <w:rFonts w:ascii="Courier" w:hAnsi="Courier"/>
          <w:szCs w:val="22"/>
        </w:rPr>
        <w:t xml:space="preserve"> </w:t>
      </w:r>
      <w:r w:rsidR="005C6CA8">
        <w:rPr>
          <w:rFonts w:ascii="Courier" w:hAnsi="Courier"/>
          <w:szCs w:val="22"/>
        </w:rPr>
        <w:t>threading</w:t>
      </w:r>
      <w:r w:rsidR="005C6CA8">
        <w:rPr>
          <w:szCs w:val="22"/>
        </w:rPr>
        <w:t xml:space="preserve"> </w:t>
      </w:r>
      <w:r>
        <w:rPr>
          <w:szCs w:val="22"/>
        </w:rPr>
        <w:t xml:space="preserve">. </w:t>
      </w:r>
    </w:p>
    <w:p w14:paraId="19D1F8DC" w14:textId="77777777" w:rsidR="005E6C64" w:rsidRDefault="005E6C64" w:rsidP="006E5299">
      <w:pPr>
        <w:rPr>
          <w:szCs w:val="22"/>
        </w:rPr>
      </w:pPr>
    </w:p>
    <w:p w14:paraId="2744C9B2" w14:textId="21854D2F" w:rsidR="005E6C64" w:rsidRDefault="005E6C64" w:rsidP="006E5299">
      <w:pPr>
        <w:rPr>
          <w:szCs w:val="22"/>
        </w:rPr>
      </w:pPr>
      <w:r>
        <w:rPr>
          <w:szCs w:val="22"/>
        </w:rPr>
        <w:t>You can also specify the stretches of residues to be aligned (e.g. if you want to align based on a certain domain)</w:t>
      </w:r>
      <w:r w:rsidR="00C01A61">
        <w:rPr>
          <w:szCs w:val="22"/>
        </w:rPr>
        <w:t>. Actually I strongly recommend doing this, because whereas it is easy to get a slightly (or terribly) incorrect alignment based on the full length sequence, if you tell it domain boundaries you will probably agree with the alignment. Anyway, it works like this</w:t>
      </w:r>
      <w:r>
        <w:rPr>
          <w:szCs w:val="22"/>
        </w:rPr>
        <w:t>:</w:t>
      </w:r>
    </w:p>
    <w:p w14:paraId="1AB7657E" w14:textId="112949B0" w:rsidR="005E6C64" w:rsidRDefault="00C01A61"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alignmentForces</w:t>
      </w:r>
      <w:r w:rsidR="005E6C64" w:rsidRPr="00C16F30">
        <w:rPr>
          <w:rFonts w:ascii="Courier" w:hAnsi="Courier"/>
          <w:szCs w:val="22"/>
        </w:rPr>
        <w:t xml:space="preserve"> </w:t>
      </w:r>
      <w:r w:rsidR="005E6C64">
        <w:rPr>
          <w:rFonts w:ascii="Courier" w:hAnsi="Courier"/>
          <w:szCs w:val="22"/>
        </w:rPr>
        <w:tab/>
        <w:t>&lt;chain 1 ID&gt;</w:t>
      </w:r>
    </w:p>
    <w:p w14:paraId="6B5DA5F1" w14:textId="685C666C"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&lt;start residue 1&gt;</w:t>
      </w:r>
    </w:p>
    <w:p w14:paraId="06925CA8" w14:textId="67076A8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&lt;end residue 1&gt;</w:t>
      </w:r>
    </w:p>
    <w:p w14:paraId="08BD5623" w14:textId="7777777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&lt;chain 2 ID&gt;</w:t>
      </w:r>
    </w:p>
    <w:p w14:paraId="56024DF5" w14:textId="11415FFB"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lastRenderedPageBreak/>
        <w:tab/>
      </w:r>
      <w:r>
        <w:rPr>
          <w:rFonts w:ascii="Courier" w:hAnsi="Courier"/>
          <w:szCs w:val="22"/>
        </w:rPr>
        <w:tab/>
      </w:r>
      <w:r>
        <w:rPr>
          <w:rFonts w:ascii="Courier" w:hAnsi="Courier"/>
          <w:szCs w:val="22"/>
        </w:rPr>
        <w:tab/>
      </w:r>
      <w:r>
        <w:rPr>
          <w:rFonts w:ascii="Courier" w:hAnsi="Courier"/>
          <w:szCs w:val="22"/>
        </w:rPr>
        <w:tab/>
        <w:t>&lt;start residue 2&gt;</w:t>
      </w:r>
    </w:p>
    <w:p w14:paraId="228EA951" w14:textId="74427707" w:rsidR="005E6C64" w:rsidRDefault="005E6C64" w:rsidP="005E6C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t>&lt;end residue 2&gt;</w:t>
      </w:r>
    </w:p>
    <w:p w14:paraId="3D490DA0" w14:textId="77777777" w:rsidR="005E6C64" w:rsidRDefault="005E6C64" w:rsidP="006E5299">
      <w:pPr>
        <w:rPr>
          <w:szCs w:val="22"/>
        </w:rPr>
      </w:pPr>
    </w:p>
    <w:p w14:paraId="678B2A59" w14:textId="55E1A8CC" w:rsidR="00C01A61" w:rsidRDefault="00C01A61" w:rsidP="00C01A61">
      <w:pPr>
        <w:rPr>
          <w:szCs w:val="22"/>
        </w:rPr>
      </w:pPr>
      <w:r>
        <w:rPr>
          <w:szCs w:val="22"/>
        </w:rPr>
        <w:t xml:space="preserve">If you want to provide your own alignment, rather than letting MMB align the sequences for you, issue: </w:t>
      </w:r>
    </w:p>
    <w:p w14:paraId="3A442DE5" w14:textId="77777777" w:rsidR="00C01A61" w:rsidRDefault="00C01A61" w:rsidP="00C01A61">
      <w:pPr>
        <w:rPr>
          <w:rFonts w:ascii="Courier" w:hAnsi="Courier"/>
          <w:szCs w:val="22"/>
        </w:rPr>
      </w:pPr>
    </w:p>
    <w:p w14:paraId="2E65B694" w14:textId="6D4DCF0F" w:rsidR="005E6C64"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NoGap</w:t>
      </w:r>
    </w:p>
    <w:p w14:paraId="175513C6" w14:textId="77777777" w:rsidR="006E5299" w:rsidRDefault="006E5299" w:rsidP="006E5299">
      <w:pPr>
        <w:rPr>
          <w:szCs w:val="22"/>
        </w:rPr>
      </w:pPr>
    </w:p>
    <w:p w14:paraId="64E03BF4" w14:textId="7565C66B" w:rsidR="00C01A61" w:rsidRDefault="00C01A61" w:rsidP="00C01A61">
      <w:pPr>
        <w:rPr>
          <w:szCs w:val="22"/>
        </w:rPr>
      </w:pPr>
      <w:r>
        <w:rPr>
          <w:szCs w:val="22"/>
        </w:rPr>
        <w:t xml:space="preserve">Recall that in MMB files are read from top to bottom, so the last parameter set PRIOR to the execute command (e.g. </w:t>
      </w:r>
      <w:r>
        <w:rPr>
          <w:rFonts w:ascii="Courier" w:hAnsi="Courier"/>
          <w:szCs w:val="22"/>
        </w:rPr>
        <w:t>alignmentForces A B</w:t>
      </w:r>
      <w:r>
        <w:rPr>
          <w:szCs w:val="22"/>
        </w:rPr>
        <w:t>) prevails for that execute command. Parameters set AFTER a given execute command do not affect that command. In any event, if you want to later re-enable gapped alignments, issue:</w:t>
      </w:r>
    </w:p>
    <w:p w14:paraId="29F4360A" w14:textId="77777777" w:rsidR="00C01A61" w:rsidRDefault="00C01A61" w:rsidP="00C01A61">
      <w:pPr>
        <w:rPr>
          <w:szCs w:val="22"/>
        </w:rPr>
      </w:pPr>
    </w:p>
    <w:p w14:paraId="0993C8F2" w14:textId="1AF451D6" w:rsidR="00C01A61" w:rsidRDefault="00C01A61" w:rsidP="00C01A61">
      <w:pPr>
        <w:rPr>
          <w:szCs w:val="22"/>
        </w:rPr>
      </w:pPr>
      <w:r>
        <w:rPr>
          <w:rFonts w:ascii="Courier" w:hAnsi="Courier"/>
          <w:szCs w:val="22"/>
        </w:rPr>
        <w:t>alignmentForces</w:t>
      </w:r>
      <w:r w:rsidRPr="00C16F30">
        <w:rPr>
          <w:rFonts w:ascii="Courier" w:hAnsi="Courier"/>
          <w:szCs w:val="22"/>
        </w:rPr>
        <w:t xml:space="preserve"> </w:t>
      </w:r>
      <w:r>
        <w:rPr>
          <w:rFonts w:ascii="Courier" w:hAnsi="Courier"/>
          <w:szCs w:val="22"/>
        </w:rPr>
        <w:tab/>
        <w:t>Gapped</w:t>
      </w:r>
    </w:p>
    <w:p w14:paraId="43F6FD72" w14:textId="77777777" w:rsidR="00C01A61" w:rsidRDefault="00C01A61" w:rsidP="00C01A61">
      <w:pPr>
        <w:rPr>
          <w:szCs w:val="22"/>
        </w:rPr>
      </w:pPr>
    </w:p>
    <w:p w14:paraId="5C79E610" w14:textId="1EA54DBF" w:rsidR="00C01A61" w:rsidRDefault="00C01A61" w:rsidP="00C01A61">
      <w:pPr>
        <w:rPr>
          <w:szCs w:val="22"/>
        </w:rPr>
      </w:pPr>
      <w:r>
        <w:rPr>
          <w:szCs w:val="22"/>
        </w:rPr>
        <w:t xml:space="preserve">The coolest new feature that comes with </w:t>
      </w:r>
      <w:r>
        <w:rPr>
          <w:rFonts w:ascii="Courier" w:hAnsi="Courier"/>
          <w:szCs w:val="22"/>
        </w:rPr>
        <w:t>alignmentForces</w:t>
      </w:r>
      <w:r>
        <w:rPr>
          <w:szCs w:val="22"/>
        </w:rPr>
        <w:t xml:space="preserve"> is one which allows you to set the dead lengths of the springs not to zero as before, but to some specified fraction of their initial lengths.</w:t>
      </w:r>
      <w:r w:rsidR="007B6BC5">
        <w:rPr>
          <w:szCs w:val="22"/>
        </w:rPr>
        <w:t xml:space="preserve"> Issue:</w:t>
      </w:r>
    </w:p>
    <w:p w14:paraId="175DD645" w14:textId="77777777" w:rsidR="00C01A61" w:rsidRDefault="00C01A61" w:rsidP="00C01A61">
      <w:pPr>
        <w:rPr>
          <w:szCs w:val="22"/>
        </w:rPr>
      </w:pPr>
    </w:p>
    <w:p w14:paraId="2773907F" w14:textId="066653B0" w:rsidR="00C01A61" w:rsidRDefault="007B6BC5" w:rsidP="00C01A61">
      <w:pPr>
        <w:rPr>
          <w:szCs w:val="22"/>
        </w:rPr>
      </w:pPr>
      <w:r>
        <w:rPr>
          <w:rFonts w:ascii="Courier" w:hAnsi="Courier"/>
          <w:szCs w:val="22"/>
        </w:rPr>
        <w:t>a</w:t>
      </w:r>
      <w:r w:rsidRPr="007B6BC5">
        <w:rPr>
          <w:rFonts w:ascii="Courier" w:hAnsi="Courier"/>
          <w:szCs w:val="22"/>
        </w:rPr>
        <w:t>lignmentForces deadLengthFraction &lt;fraction&gt;</w:t>
      </w:r>
      <w:r w:rsidR="00C01A61">
        <w:rPr>
          <w:rFonts w:ascii="Courier" w:hAnsi="Courier"/>
          <w:szCs w:val="22"/>
        </w:rPr>
        <w:tab/>
      </w:r>
    </w:p>
    <w:p w14:paraId="05F1C733" w14:textId="77777777" w:rsidR="00C01A61" w:rsidRDefault="00C01A61" w:rsidP="00C01A61">
      <w:pPr>
        <w:rPr>
          <w:szCs w:val="22"/>
        </w:rPr>
      </w:pPr>
    </w:p>
    <w:p w14:paraId="2D172C43" w14:textId="77777777" w:rsidR="006C1563" w:rsidRDefault="007B6BC5" w:rsidP="006E5299">
      <w:pPr>
        <w:rPr>
          <w:szCs w:val="22"/>
        </w:rPr>
      </w:pPr>
      <w:r>
        <w:rPr>
          <w:szCs w:val="22"/>
        </w:rPr>
        <w:t xml:space="preserve">.. where if </w:t>
      </w:r>
      <w:r w:rsidRPr="007B6BC5">
        <w:rPr>
          <w:rFonts w:ascii="Courier" w:hAnsi="Courier"/>
          <w:szCs w:val="22"/>
        </w:rPr>
        <w:t>&lt;fraction&gt;</w:t>
      </w:r>
      <w:r>
        <w:rPr>
          <w:rFonts w:ascii="Courier" w:hAnsi="Courier"/>
          <w:szCs w:val="22"/>
        </w:rPr>
        <w:t xml:space="preserve"> </w:t>
      </w:r>
      <w:r>
        <w:rPr>
          <w:szCs w:val="22"/>
        </w:rPr>
        <w:t xml:space="preserve">in the interval (0,1], the springs will be set to </w:t>
      </w:r>
      <w:r w:rsidRPr="007B6BC5">
        <w:rPr>
          <w:rFonts w:ascii="Courier" w:hAnsi="Courier"/>
          <w:szCs w:val="22"/>
        </w:rPr>
        <w:t>&lt;fraction&gt;</w:t>
      </w:r>
      <w:r>
        <w:rPr>
          <w:rFonts w:ascii="Courier" w:hAnsi="Courier"/>
          <w:szCs w:val="22"/>
        </w:rPr>
        <w:t xml:space="preserve"> * (initial length).  </w:t>
      </w:r>
      <w:r>
        <w:rPr>
          <w:szCs w:val="22"/>
        </w:rPr>
        <w:t xml:space="preserve">By default,  </w:t>
      </w:r>
      <w:r w:rsidRPr="007B6BC5">
        <w:rPr>
          <w:rFonts w:ascii="Courier" w:hAnsi="Courier"/>
          <w:szCs w:val="22"/>
        </w:rPr>
        <w:t>&lt;fraction&gt;</w:t>
      </w:r>
      <w:r>
        <w:rPr>
          <w:szCs w:val="22"/>
        </w:rPr>
        <w:t xml:space="preserve"> is zero, exactly like the old behavior. If you want to return to that behavior, explicitly set this to zero. </w:t>
      </w:r>
    </w:p>
    <w:p w14:paraId="10787730" w14:textId="3F453AFE" w:rsidR="00343B27" w:rsidRDefault="00343B27" w:rsidP="00343B27">
      <w:pPr>
        <w:rPr>
          <w:szCs w:val="22"/>
        </w:rPr>
      </w:pPr>
      <w:r>
        <w:rPr>
          <w:szCs w:val="22"/>
        </w:rPr>
        <w:t>Lastly, the spring constant is now set separately from the actual alignment command:</w:t>
      </w:r>
    </w:p>
    <w:p w14:paraId="78812FA5" w14:textId="77777777" w:rsidR="00343B27" w:rsidRDefault="00343B27" w:rsidP="00343B27">
      <w:pPr>
        <w:rPr>
          <w:szCs w:val="22"/>
        </w:rPr>
      </w:pPr>
    </w:p>
    <w:p w14:paraId="0F0DCA86" w14:textId="02F995C6" w:rsidR="00343B27" w:rsidRDefault="00343B27" w:rsidP="00343B27">
      <w:pPr>
        <w:rPr>
          <w:szCs w:val="22"/>
        </w:rPr>
      </w:pPr>
      <w:r>
        <w:rPr>
          <w:rFonts w:ascii="Courier" w:hAnsi="Courier"/>
          <w:szCs w:val="22"/>
        </w:rPr>
        <w:t>a</w:t>
      </w:r>
      <w:r w:rsidRPr="007B6BC5">
        <w:rPr>
          <w:rFonts w:ascii="Courier" w:hAnsi="Courier"/>
          <w:szCs w:val="22"/>
        </w:rPr>
        <w:t xml:space="preserve">lignmentForces </w:t>
      </w:r>
      <w:r>
        <w:rPr>
          <w:rFonts w:ascii="Courier" w:hAnsi="Courier"/>
          <w:szCs w:val="22"/>
        </w:rPr>
        <w:t>forceConstant</w:t>
      </w:r>
      <w:r w:rsidRPr="007B6BC5">
        <w:rPr>
          <w:rFonts w:ascii="Courier" w:hAnsi="Courier"/>
          <w:szCs w:val="22"/>
        </w:rPr>
        <w:t xml:space="preserve"> &lt;</w:t>
      </w:r>
      <w:r>
        <w:rPr>
          <w:rFonts w:ascii="Courier" w:hAnsi="Courier"/>
          <w:szCs w:val="22"/>
        </w:rPr>
        <w:t>force constant</w:t>
      </w:r>
      <w:r w:rsidRPr="007B6BC5">
        <w:rPr>
          <w:rFonts w:ascii="Courier" w:hAnsi="Courier"/>
          <w:szCs w:val="22"/>
        </w:rPr>
        <w:t>&gt;</w:t>
      </w:r>
      <w:r>
        <w:rPr>
          <w:rFonts w:ascii="Courier" w:hAnsi="Courier"/>
          <w:szCs w:val="22"/>
        </w:rPr>
        <w:tab/>
      </w:r>
    </w:p>
    <w:p w14:paraId="1F1F3AA4" w14:textId="77777777" w:rsidR="00343B27" w:rsidRDefault="00343B27" w:rsidP="00343B27">
      <w:pPr>
        <w:rPr>
          <w:szCs w:val="22"/>
        </w:rPr>
      </w:pPr>
    </w:p>
    <w:p w14:paraId="2C9FB0C4" w14:textId="38D94153" w:rsidR="006C1563" w:rsidRDefault="00343B27" w:rsidP="00343B27">
      <w:pPr>
        <w:rPr>
          <w:szCs w:val="22"/>
        </w:rPr>
      </w:pPr>
      <w:r>
        <w:rPr>
          <w:szCs w:val="22"/>
        </w:rPr>
        <w:t xml:space="preserve">.. where if </w:t>
      </w:r>
      <w:r w:rsidRPr="007B6BC5">
        <w:rPr>
          <w:rFonts w:ascii="Courier" w:hAnsi="Courier"/>
          <w:szCs w:val="22"/>
        </w:rPr>
        <w:t>&lt;</w:t>
      </w:r>
      <w:r>
        <w:rPr>
          <w:rFonts w:ascii="Courier" w:hAnsi="Courier"/>
          <w:szCs w:val="22"/>
        </w:rPr>
        <w:t>force constant</w:t>
      </w:r>
      <w:r w:rsidRPr="007B6BC5">
        <w:rPr>
          <w:rFonts w:ascii="Courier" w:hAnsi="Courier"/>
          <w:szCs w:val="22"/>
        </w:rPr>
        <w:t>&gt;</w:t>
      </w:r>
      <w:r>
        <w:rPr>
          <w:rFonts w:ascii="Courier" w:hAnsi="Courier"/>
          <w:szCs w:val="22"/>
        </w:rPr>
        <w:t xml:space="preserve"> </w:t>
      </w:r>
      <w:r>
        <w:rPr>
          <w:szCs w:val="22"/>
        </w:rPr>
        <w:t>should be &gt; 0.0.</w:t>
      </w:r>
    </w:p>
    <w:p w14:paraId="6E25BD3A" w14:textId="77777777" w:rsidR="00343B27" w:rsidRDefault="00343B27" w:rsidP="00343B27">
      <w:pPr>
        <w:rPr>
          <w:szCs w:val="22"/>
        </w:rPr>
      </w:pPr>
    </w:p>
    <w:p w14:paraId="4D15852E" w14:textId="72819728" w:rsidR="00C01A61" w:rsidRDefault="007B6BC5" w:rsidP="006E5299">
      <w:pPr>
        <w:rPr>
          <w:szCs w:val="22"/>
        </w:rPr>
      </w:pPr>
      <w:r>
        <w:rPr>
          <w:szCs w:val="22"/>
        </w:rPr>
        <w:t>The only behavior which has been lost</w:t>
      </w:r>
      <w:r w:rsidR="006C1563">
        <w:rPr>
          <w:szCs w:val="22"/>
        </w:rPr>
        <w:t xml:space="preserve"> in </w:t>
      </w:r>
      <w:r w:rsidR="006C1563">
        <w:rPr>
          <w:rFonts w:ascii="Courier" w:hAnsi="Courier"/>
          <w:szCs w:val="22"/>
        </w:rPr>
        <w:t>alignmentForces</w:t>
      </w:r>
      <w:r>
        <w:rPr>
          <w:szCs w:val="22"/>
        </w:rPr>
        <w:t xml:space="preserve"> is the old backbone-only threading, but I can reinstate it upon request.</w:t>
      </w:r>
    </w:p>
    <w:p w14:paraId="7695086D" w14:textId="77777777" w:rsidR="00343B27" w:rsidRDefault="00343B27" w:rsidP="006E5299">
      <w:pPr>
        <w:rPr>
          <w:szCs w:val="22"/>
        </w:rPr>
      </w:pPr>
    </w:p>
    <w:p w14:paraId="6A6DC702" w14:textId="77777777" w:rsidR="00343B27" w:rsidRDefault="00343B27" w:rsidP="006E5299">
      <w:pPr>
        <w:rPr>
          <w:szCs w:val="22"/>
        </w:rPr>
      </w:pPr>
    </w:p>
    <w:p w14:paraId="4DA32534" w14:textId="77777777" w:rsidR="00C01A61" w:rsidRDefault="00C01A61" w:rsidP="006E5299">
      <w:pPr>
        <w:rPr>
          <w:szCs w:val="22"/>
        </w:rPr>
      </w:pPr>
    </w:p>
    <w:p w14:paraId="35E43EC4" w14:textId="77777777" w:rsidR="006E5299" w:rsidRPr="006011E4" w:rsidRDefault="006E5299" w:rsidP="006E5299">
      <w:pPr>
        <w:pStyle w:val="Heading2"/>
      </w:pPr>
      <w:bookmarkStart w:id="20" w:name="_Toc108813219"/>
      <w:r>
        <w:t>contact</w:t>
      </w:r>
      <w:bookmarkEnd w:id="20"/>
    </w:p>
    <w:p w14:paraId="1048A2A6" w14:textId="77777777" w:rsidR="006E5299" w:rsidRDefault="006E5299" w:rsidP="006E5299">
      <w:pPr>
        <w:rPr>
          <w:szCs w:val="22"/>
        </w:rPr>
      </w:pPr>
    </w:p>
    <w:p w14:paraId="4D946BAF" w14:textId="77777777" w:rsidR="006E5299" w:rsidRPr="006669AB" w:rsidRDefault="006E5299" w:rsidP="006E5299">
      <w:pPr>
        <w:rPr>
          <w:szCs w:val="22"/>
        </w:rPr>
      </w:pPr>
      <w:r>
        <w:rPr>
          <w:szCs w:val="22"/>
        </w:rPr>
        <w:t>Y</w:t>
      </w:r>
      <w:r w:rsidRPr="006669AB">
        <w:rPr>
          <w:szCs w:val="22"/>
        </w:rPr>
        <w:t>ou can also apply</w:t>
      </w:r>
      <w:r>
        <w:rPr>
          <w:szCs w:val="22"/>
        </w:rPr>
        <w:t xml:space="preserve"> space-</w:t>
      </w:r>
      <w:r w:rsidRPr="006669AB">
        <w:rPr>
          <w:szCs w:val="22"/>
        </w:rPr>
        <w:t>filling Contact spheres to a range of residues using</w:t>
      </w:r>
      <w:r>
        <w:rPr>
          <w:szCs w:val="22"/>
        </w:rPr>
        <w:t xml:space="preserve"> the </w:t>
      </w:r>
      <w:r>
        <w:rPr>
          <w:rFonts w:ascii="Courier" w:hAnsi="Courier"/>
          <w:szCs w:val="22"/>
        </w:rPr>
        <w:t>contact</w:t>
      </w:r>
      <w:r w:rsidRPr="00C86E0E">
        <w:rPr>
          <w:rFonts w:ascii="Courier" w:hAnsi="Courier"/>
          <w:szCs w:val="22"/>
        </w:rPr>
        <w:t xml:space="preserve"> </w:t>
      </w:r>
      <w:r>
        <w:rPr>
          <w:szCs w:val="22"/>
        </w:rPr>
        <w:t xml:space="preserve">command.  (The idea is similar to that of the parameters </w:t>
      </w:r>
      <w:r>
        <w:rPr>
          <w:rFonts w:ascii="Courier" w:hAnsi="Courier"/>
          <w:szCs w:val="22"/>
        </w:rPr>
        <w:t>addSelectedAtoms</w:t>
      </w:r>
      <w:r w:rsidRPr="006669AB">
        <w:rPr>
          <w:szCs w:val="22"/>
        </w:rPr>
        <w:t xml:space="preserve"> and </w:t>
      </w:r>
      <w:r>
        <w:rPr>
          <w:rFonts w:ascii="Courier" w:hAnsi="Courier"/>
          <w:szCs w:val="22"/>
        </w:rPr>
        <w:t>addAllHeavyAtomSterics</w:t>
      </w:r>
      <w:r>
        <w:rPr>
          <w:szCs w:val="22"/>
        </w:rPr>
        <w:t>)</w:t>
      </w:r>
    </w:p>
    <w:p w14:paraId="51F3E6F3" w14:textId="77777777" w:rsidR="006E5299" w:rsidRDefault="006E5299" w:rsidP="006E5299">
      <w:pPr>
        <w:rPr>
          <w:szCs w:val="22"/>
        </w:rPr>
      </w:pPr>
    </w:p>
    <w:p w14:paraId="14EFD1F8" w14:textId="77777777" w:rsidR="00A167CC" w:rsidRDefault="006E5299" w:rsidP="00A167CC">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4F56DAD4"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215D8A5" w14:textId="77777777" w:rsidR="006E5299" w:rsidRPr="00FA5641"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residue&gt; </w:t>
      </w:r>
    </w:p>
    <w:p w14:paraId="2B2525C8"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residue&gt; </w:t>
      </w:r>
    </w:p>
    <w:p w14:paraId="4B273C74" w14:textId="77777777" w:rsidR="006E5299" w:rsidRDefault="006E5299" w:rsidP="006E5299">
      <w:pPr>
        <w:rPr>
          <w:szCs w:val="22"/>
        </w:rPr>
      </w:pPr>
    </w:p>
    <w:p w14:paraId="3B46FCF7" w14:textId="77777777" w:rsidR="002802B5" w:rsidRDefault="006E5299" w:rsidP="006E5299">
      <w:pPr>
        <w:rPr>
          <w:szCs w:val="22"/>
        </w:rPr>
      </w:pPr>
      <w:r w:rsidRPr="006669AB">
        <w:rPr>
          <w:szCs w:val="22"/>
        </w:rPr>
        <w:lastRenderedPageBreak/>
        <w:t>The first residue should be lower</w:t>
      </w:r>
      <w:r>
        <w:rPr>
          <w:szCs w:val="22"/>
        </w:rPr>
        <w:t xml:space="preserve"> numbered</w:t>
      </w:r>
      <w:r w:rsidRPr="006669AB">
        <w:rPr>
          <w:szCs w:val="22"/>
        </w:rPr>
        <w:t xml:space="preserve"> than the second, and both residues should be on the same chain.</w:t>
      </w:r>
      <w:r>
        <w:rPr>
          <w:szCs w:val="22"/>
        </w:rPr>
        <w:t xml:space="preserve"> </w:t>
      </w:r>
      <w:r w:rsidR="002802B5">
        <w:rPr>
          <w:szCs w:val="22"/>
        </w:rPr>
        <w:t xml:space="preserve"> You can also issue:</w:t>
      </w:r>
    </w:p>
    <w:p w14:paraId="2D636CDE" w14:textId="77777777" w:rsidR="002802B5" w:rsidRDefault="002802B5" w:rsidP="006E5299">
      <w:pPr>
        <w:rPr>
          <w:szCs w:val="22"/>
        </w:rPr>
      </w:pPr>
    </w:p>
    <w:p w14:paraId="5A545205" w14:textId="77777777" w:rsidR="002802B5" w:rsidRDefault="002802B5" w:rsidP="002802B5">
      <w:pPr>
        <w:widowControl w:val="0"/>
        <w:autoSpaceDE w:val="0"/>
        <w:autoSpaceDN w:val="0"/>
        <w:adjustRightInd w:val="0"/>
        <w:rPr>
          <w:rFonts w:ascii="Courier" w:hAnsi="Courier"/>
          <w:szCs w:val="22"/>
        </w:rPr>
      </w:pPr>
      <w:r>
        <w:rPr>
          <w:rFonts w:ascii="Courier" w:hAnsi="Courier"/>
          <w:szCs w:val="22"/>
        </w:rPr>
        <w:t>contact</w:t>
      </w:r>
      <w:r w:rsidRPr="00200890">
        <w:rPr>
          <w:rFonts w:ascii="Courier" w:hAnsi="Courier"/>
          <w:szCs w:val="22"/>
        </w:rPr>
        <w:t xml:space="preserve"> </w:t>
      </w:r>
      <w:r w:rsidRPr="00200890">
        <w:rPr>
          <w:rFonts w:ascii="Courier" w:hAnsi="Helvetica"/>
          <w:szCs w:val="22"/>
        </w:rPr>
        <w:t> </w:t>
      </w:r>
      <w:r>
        <w:rPr>
          <w:rFonts w:ascii="Courier" w:hAnsi="Courier"/>
          <w:szCs w:val="22"/>
        </w:rPr>
        <w:tab/>
      </w:r>
      <w:r w:rsidRPr="00200890">
        <w:rPr>
          <w:rFonts w:ascii="Courier" w:hAnsi="Courier"/>
          <w:szCs w:val="22"/>
        </w:rPr>
        <w:t>&lt;</w:t>
      </w:r>
      <w:r>
        <w:rPr>
          <w:rFonts w:ascii="Courier" w:hAnsi="Courier"/>
          <w:szCs w:val="22"/>
        </w:rPr>
        <w:t>contact type</w:t>
      </w:r>
      <w:r w:rsidRPr="00200890">
        <w:rPr>
          <w:rFonts w:ascii="Courier" w:hAnsi="Courier"/>
          <w:szCs w:val="22"/>
        </w:rPr>
        <w:t xml:space="preserve">&gt; </w:t>
      </w:r>
    </w:p>
    <w:p w14:paraId="6FDB6DB1" w14:textId="77777777" w:rsidR="002802B5" w:rsidRDefault="002802B5" w:rsidP="002802B5">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500C245F" w14:textId="77777777" w:rsidR="006E5299" w:rsidRDefault="006E5299" w:rsidP="006E5299">
      <w:pPr>
        <w:rPr>
          <w:szCs w:val="22"/>
        </w:rPr>
      </w:pPr>
    </w:p>
    <w:p w14:paraId="7CDC4120" w14:textId="77777777" w:rsidR="002802B5" w:rsidRDefault="002802B5" w:rsidP="006E5299">
      <w:pPr>
        <w:rPr>
          <w:szCs w:val="22"/>
        </w:rPr>
      </w:pPr>
      <w:r>
        <w:rPr>
          <w:szCs w:val="22"/>
        </w:rPr>
        <w:t>And the contact spheres will be applied to every residue on the specified chain.</w:t>
      </w:r>
    </w:p>
    <w:p w14:paraId="28BB690E" w14:textId="77777777" w:rsidR="006E5299" w:rsidRDefault="006E5299" w:rsidP="006E5299">
      <w:pPr>
        <w:rPr>
          <w:szCs w:val="22"/>
        </w:rPr>
      </w:pPr>
    </w:p>
    <w:p w14:paraId="38B9FE73" w14:textId="77777777" w:rsidR="006E5299" w:rsidRDefault="006E5299" w:rsidP="006E5299">
      <w:pPr>
        <w:rPr>
          <w:szCs w:val="22"/>
        </w:rPr>
      </w:pPr>
      <w:r>
        <w:rPr>
          <w:szCs w:val="22"/>
        </w:rPr>
        <w:t xml:space="preserve">There are two kinds of permitted values of </w:t>
      </w:r>
      <w:r>
        <w:rPr>
          <w:rFonts w:ascii="Courier" w:hAnsi="Courier"/>
          <w:szCs w:val="22"/>
        </w:rPr>
        <w:t>contact type</w:t>
      </w:r>
      <w:r>
        <w:rPr>
          <w:szCs w:val="22"/>
        </w:rPr>
        <w:t xml:space="preserve">.  In the fixed type, the atom identities are hard-coded and can’t be modified by the user, but the contact sphere radii and stiffness (both of which are the same for all atoms regardless of atom name) correspond to the </w:t>
      </w:r>
      <w:r>
        <w:rPr>
          <w:rFonts w:ascii="Courier" w:hAnsi="Courier"/>
          <w:szCs w:val="22"/>
        </w:rPr>
        <w:t>excludedVolumeRadius</w:t>
      </w:r>
      <w:r>
        <w:rPr>
          <w:szCs w:val="22"/>
        </w:rPr>
        <w:t xml:space="preserve"> and </w:t>
      </w:r>
      <w:r>
        <w:rPr>
          <w:rFonts w:ascii="Courier" w:hAnsi="Courier"/>
          <w:szCs w:val="22"/>
        </w:rPr>
        <w:t xml:space="preserve">excludedVolumeStiffness </w:t>
      </w:r>
      <w:r>
        <w:rPr>
          <w:szCs w:val="22"/>
        </w:rPr>
        <w:t>parameters which are set in the MMB input file (e.g. commands.dat).  These include:</w:t>
      </w:r>
    </w:p>
    <w:p w14:paraId="52635CBD" w14:textId="77777777" w:rsidR="006E5299" w:rsidRDefault="006E5299" w:rsidP="006E5299">
      <w:pPr>
        <w:rPr>
          <w:rFonts w:ascii="Courier" w:hAnsi="Courier"/>
          <w:szCs w:val="22"/>
        </w:rPr>
      </w:pPr>
      <w:r>
        <w:rPr>
          <w:rFonts w:ascii="Courier" w:hAnsi="Courier"/>
          <w:szCs w:val="22"/>
        </w:rPr>
        <w:t xml:space="preserve"> </w:t>
      </w:r>
    </w:p>
    <w:p w14:paraId="48E9AC21" w14:textId="77777777" w:rsidR="006E5299" w:rsidRDefault="006E5299" w:rsidP="006E5299">
      <w:pPr>
        <w:rPr>
          <w:rFonts w:ascii="Courier" w:hAnsi="Courier"/>
          <w:szCs w:val="22"/>
        </w:rPr>
      </w:pPr>
      <w:r>
        <w:rPr>
          <w:rFonts w:ascii="Courier" w:hAnsi="Courier"/>
          <w:szCs w:val="22"/>
        </w:rPr>
        <w:t xml:space="preserve">AllAtomSterics   </w:t>
      </w:r>
      <w:r>
        <w:rPr>
          <w:rFonts w:ascii="Courier" w:hAnsi="Courier"/>
          <w:szCs w:val="22"/>
        </w:rPr>
        <w:tab/>
      </w:r>
      <w:r>
        <w:rPr>
          <w:rFonts w:ascii="Courier" w:hAnsi="Courier"/>
          <w:szCs w:val="22"/>
        </w:rPr>
        <w:tab/>
      </w:r>
      <w:r>
        <w:rPr>
          <w:szCs w:val="22"/>
        </w:rPr>
        <w:t>: Puts one sphere on each atom of the chain, except for the end caps on proteins (when used).</w:t>
      </w:r>
    </w:p>
    <w:p w14:paraId="477D564A" w14:textId="77777777" w:rsidR="006E5299" w:rsidRDefault="006E5299" w:rsidP="006E5299">
      <w:pPr>
        <w:rPr>
          <w:rFonts w:ascii="Courier" w:hAnsi="Courier"/>
          <w:szCs w:val="22"/>
        </w:rPr>
      </w:pPr>
      <w:r>
        <w:rPr>
          <w:rFonts w:ascii="Courier" w:hAnsi="Courier"/>
          <w:szCs w:val="22"/>
        </w:rPr>
        <w:t>AllHeavyAtomSterics</w:t>
      </w:r>
      <w:r>
        <w:rPr>
          <w:rFonts w:ascii="Courier" w:hAnsi="Courier"/>
          <w:szCs w:val="22"/>
        </w:rPr>
        <w:tab/>
      </w:r>
      <w:r>
        <w:rPr>
          <w:rFonts w:ascii="Courier" w:hAnsi="Courier"/>
          <w:szCs w:val="22"/>
        </w:rPr>
        <w:tab/>
      </w:r>
      <w:r>
        <w:rPr>
          <w:szCs w:val="22"/>
        </w:rPr>
        <w:t>: Puts one sphere on each atom of the chain EXCEPT hydroges, and again except for the end caps on proteins.</w:t>
      </w:r>
      <w:r>
        <w:rPr>
          <w:rFonts w:ascii="Courier" w:hAnsi="Courier"/>
          <w:szCs w:val="22"/>
        </w:rPr>
        <w:t xml:space="preserve"> </w:t>
      </w:r>
    </w:p>
    <w:p w14:paraId="2E6428BB" w14:textId="77777777" w:rsidR="006E5299" w:rsidRPr="00C16F30" w:rsidRDefault="006E5299" w:rsidP="006E5299">
      <w:pPr>
        <w:rPr>
          <w:rFonts w:ascii="Courier" w:hAnsi="Courier"/>
          <w:szCs w:val="22"/>
        </w:rPr>
      </w:pPr>
      <w:r>
        <w:rPr>
          <w:rFonts w:ascii="Courier" w:hAnsi="Courier"/>
          <w:szCs w:val="22"/>
        </w:rPr>
        <w:t>RNABackboneSterics</w:t>
      </w:r>
      <w:r w:rsidRPr="00C16F30">
        <w:rPr>
          <w:rFonts w:ascii="Courier" w:hAnsi="Courier"/>
          <w:szCs w:val="22"/>
        </w:rPr>
        <w:t xml:space="preserve"> </w:t>
      </w:r>
      <w:r>
        <w:rPr>
          <w:rFonts w:ascii="Courier" w:hAnsi="Courier"/>
          <w:szCs w:val="22"/>
        </w:rPr>
        <w:tab/>
      </w:r>
      <w:r>
        <w:rPr>
          <w:rFonts w:ascii="Courier" w:hAnsi="Courier"/>
          <w:szCs w:val="22"/>
        </w:rPr>
        <w:tab/>
      </w:r>
      <w:r>
        <w:rPr>
          <w:szCs w:val="22"/>
        </w:rPr>
        <w:t>: Puts one sphere on each of the following atoms: P, O5*, C5*, C4*, C3*, and O3*.  An error will result from attempting to apply this to proteins, as anytime when you attempt to put sterics on an atom which doesn’t exist on a given residue.</w:t>
      </w:r>
    </w:p>
    <w:p w14:paraId="537B4B3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C01B9E0" w14:textId="77777777"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 xml:space="preserve">The second type of sterics are user configurable, in the parameter file (e.g. parameters.csv).  Here the user can choose on which atoms to put the spheres, with a maximum of four atoms.  The radii and stiffness can be controlled separately for each atom name.  A different choice of zero to four atom names can be chosen for each residue type (4 residue types for RNA, 20 for protein).  The user can add as many steric schemes to the parameter file as he/she wishes; as supplied the </w:t>
      </w:r>
      <w:r>
        <w:rPr>
          <w:rFonts w:ascii="Courier" w:hAnsi="Courier"/>
          <w:szCs w:val="22"/>
        </w:rPr>
        <w:t>parameters.csv</w:t>
      </w:r>
      <w:r>
        <w:rPr>
          <w:szCs w:val="22"/>
        </w:rPr>
        <w:t xml:space="preserve"> file has two: </w:t>
      </w:r>
      <w:r>
        <w:rPr>
          <w:rFonts w:ascii="Courier" w:hAnsi="Courier"/>
          <w:szCs w:val="22"/>
        </w:rPr>
        <w:t xml:space="preserve">SelectedAtoms </w:t>
      </w:r>
      <w:r>
        <w:rPr>
          <w:szCs w:val="22"/>
        </w:rPr>
        <w:t xml:space="preserve">and </w:t>
      </w:r>
      <w:r>
        <w:rPr>
          <w:rFonts w:ascii="Courier" w:hAnsi="Courier"/>
          <w:szCs w:val="22"/>
        </w:rPr>
        <w:t>ProteinBackboneSterics</w:t>
      </w:r>
      <w:r>
        <w:rPr>
          <w:szCs w:val="22"/>
        </w:rPr>
        <w:t xml:space="preserve">.  For the first one, the parameters look like: </w:t>
      </w:r>
      <w:r w:rsidRPr="00C16F30">
        <w:rPr>
          <w:rFonts w:ascii="Courier" w:hAnsi="Courier"/>
          <w:szCs w:val="22"/>
        </w:rPr>
        <w:t xml:space="preserve"> </w:t>
      </w:r>
    </w:p>
    <w:p w14:paraId="29449CFE" w14:textId="77777777" w:rsidR="006E5299" w:rsidRDefault="006E5299" w:rsidP="006E5299">
      <w:pPr>
        <w:rPr>
          <w:rFonts w:ascii="Helvetica Neue" w:hAnsi="Helvetica Neue" w:cs="Helvetica Neue"/>
          <w:color w:val="000000"/>
          <w:sz w:val="16"/>
        </w:rPr>
      </w:pPr>
    </w:p>
    <w:p w14:paraId="4847953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firstRow="0" w:lastRow="0" w:firstColumn="0" w:lastColumn="0" w:noHBand="0" w:noVBand="0"/>
      </w:tblPr>
      <w:tblGrid>
        <w:gridCol w:w="1393"/>
        <w:gridCol w:w="372"/>
        <w:gridCol w:w="236"/>
        <w:gridCol w:w="1832"/>
        <w:gridCol w:w="1695"/>
        <w:gridCol w:w="247"/>
        <w:gridCol w:w="515"/>
        <w:gridCol w:w="742"/>
        <w:gridCol w:w="655"/>
      </w:tblGrid>
      <w:tr w:rsidR="006E5299" w:rsidRPr="00FF6ED1" w14:paraId="465CE495"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D3429C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532DBF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A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B2D0FD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C44ED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81080D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C2C8F6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4872D1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D921FF"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4FA03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0AE600D7"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9F28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9A336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C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2B2FB1D"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7587B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88D642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810E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BC19A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30B898"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526570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r w:rsidR="006E5299" w:rsidRPr="00FF6ED1" w14:paraId="1B18E071" w14:textId="77777777">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BAE24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08814D7"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G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943B6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B8645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EF5020"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E1BDB4"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799AE"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0F6249"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3A353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N9</w:t>
            </w:r>
          </w:p>
        </w:tc>
      </w:tr>
      <w:tr w:rsidR="006E5299" w:rsidRPr="00FF6ED1" w14:paraId="3D862890" w14:textId="77777777">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46717F5"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0EE1B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 xml:space="preserve">U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F680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B05A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824B71"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7952F3B"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41A39A"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E2E3B7C"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ACFD82"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FF6ED1">
              <w:rPr>
                <w:rFonts w:ascii="Helvetica Neue" w:hAnsi="Helvetica Neue" w:cs="Helvetica Neue"/>
                <w:color w:val="000000"/>
                <w:sz w:val="20"/>
              </w:rPr>
              <w:t>N1</w:t>
            </w:r>
          </w:p>
        </w:tc>
      </w:tr>
    </w:tbl>
    <w:p w14:paraId="5ECEE8F6" w14:textId="77777777"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42CC1E9A" w14:textId="77777777" w:rsidR="009174F5" w:rsidRDefault="006E5299" w:rsidP="006E5299">
      <w:pPr>
        <w:rPr>
          <w:szCs w:val="22"/>
        </w:rPr>
      </w:pPr>
      <w:r>
        <w:rPr>
          <w:szCs w:val="22"/>
        </w:rPr>
        <w:t xml:space="preserve">The second column is the residue type, and columns 7,8, and 9 are the atom names.  Note that the glycosidic nitrogen is named differently for purines vs. pyrimidines.  Subsequent columns give the sphere radii, stiffnesses, and information to identify these as </w:t>
      </w:r>
      <w:r>
        <w:rPr>
          <w:rFonts w:ascii="Courier" w:hAnsi="Courier"/>
          <w:szCs w:val="22"/>
        </w:rPr>
        <w:t xml:space="preserve">contact parameter </w:t>
      </w:r>
      <w:r>
        <w:rPr>
          <w:szCs w:val="22"/>
        </w:rPr>
        <w:t>entries.  Parameters become available for use immediately upon being entered in the parameter file, much as for MD force field parameter files.</w:t>
      </w:r>
    </w:p>
    <w:p w14:paraId="2BBECFBD" w14:textId="77777777" w:rsidR="009174F5" w:rsidRDefault="009174F5" w:rsidP="006E5299">
      <w:pPr>
        <w:rPr>
          <w:szCs w:val="22"/>
        </w:rPr>
      </w:pPr>
    </w:p>
    <w:p w14:paraId="52345EAD" w14:textId="77777777" w:rsidR="009174F5" w:rsidRDefault="009174F5" w:rsidP="006E5299">
      <w:pPr>
        <w:rPr>
          <w:szCs w:val="22"/>
        </w:rPr>
      </w:pPr>
      <w:r>
        <w:rPr>
          <w:szCs w:val="22"/>
        </w:rPr>
        <w:lastRenderedPageBreak/>
        <w:t>It is also possible to apply a specified steric scheme to all residues within a certain distance of a specified residue. The distance is measured by between representative atoms – C</w:t>
      </w:r>
      <w:r w:rsidRPr="009174F5">
        <w:rPr>
          <w:rFonts w:ascii="Microsoft Sans Serif" w:hAnsi="Microsoft Sans Serif"/>
          <w:szCs w:val="22"/>
        </w:rPr>
        <w:t>α</w:t>
      </w:r>
      <w:r w:rsidRPr="009174F5">
        <w:rPr>
          <w:szCs w:val="22"/>
        </w:rPr>
        <w:t xml:space="preserve"> for proteins, C4* for RNA and DNA.</w:t>
      </w:r>
      <w:r>
        <w:rPr>
          <w:szCs w:val="22"/>
        </w:rPr>
        <w:t xml:space="preserve"> The syntax is:</w:t>
      </w:r>
    </w:p>
    <w:p w14:paraId="3E20E498" w14:textId="77777777" w:rsidR="009174F5" w:rsidRDefault="009174F5" w:rsidP="006E5299">
      <w:pPr>
        <w:rPr>
          <w:szCs w:val="22"/>
        </w:rPr>
      </w:pPr>
    </w:p>
    <w:p w14:paraId="0EEE7B94" w14:textId="77777777" w:rsidR="006E5299" w:rsidRPr="009174F5" w:rsidRDefault="009174F5" w:rsidP="006E5299">
      <w:pPr>
        <w:rPr>
          <w:rFonts w:ascii="Courier" w:hAnsi="Courier"/>
          <w:szCs w:val="22"/>
        </w:rPr>
      </w:pPr>
      <w:r w:rsidRPr="009174F5">
        <w:rPr>
          <w:rFonts w:ascii="Courier" w:hAnsi="Courier"/>
          <w:szCs w:val="22"/>
        </w:rPr>
        <w:t>applyContactsWithin &lt;radius</w:t>
      </w:r>
      <w:r w:rsidR="00CD2632">
        <w:rPr>
          <w:rFonts w:ascii="Courier" w:hAnsi="Courier"/>
          <w:szCs w:val="22"/>
        </w:rPr>
        <w:t xml:space="preserve"> (nm</w:t>
      </w:r>
      <w:r w:rsidR="004E5B3D">
        <w:rPr>
          <w:rFonts w:ascii="Courier" w:hAnsi="Courier"/>
          <w:szCs w:val="22"/>
        </w:rPr>
        <w:t>)</w:t>
      </w:r>
      <w:r w:rsidRPr="009174F5">
        <w:rPr>
          <w:rFonts w:ascii="Courier" w:hAnsi="Courier"/>
          <w:szCs w:val="22"/>
        </w:rPr>
        <w:t>&gt; &lt;contact scheme&gt; &lt;chain&gt; &lt;residue&gt;</w:t>
      </w:r>
    </w:p>
    <w:p w14:paraId="6E07A6DE" w14:textId="77777777" w:rsidR="009174F5" w:rsidRDefault="009174F5" w:rsidP="006E5299">
      <w:pPr>
        <w:rPr>
          <w:szCs w:val="22"/>
        </w:rPr>
      </w:pPr>
    </w:p>
    <w:p w14:paraId="36998524" w14:textId="77777777" w:rsidR="006E5299" w:rsidRDefault="006E5299" w:rsidP="006E5299">
      <w:pPr>
        <w:rPr>
          <w:szCs w:val="22"/>
        </w:rPr>
      </w:pPr>
    </w:p>
    <w:p w14:paraId="3A957E89" w14:textId="77777777" w:rsidR="006E5299" w:rsidRPr="006011E4" w:rsidRDefault="006E5299" w:rsidP="006E5299">
      <w:pPr>
        <w:pStyle w:val="Heading2"/>
      </w:pPr>
      <w:bookmarkStart w:id="21" w:name="_Toc108813220"/>
      <w:r>
        <w:t>Restraining to ground</w:t>
      </w:r>
      <w:bookmarkEnd w:id="21"/>
    </w:p>
    <w:p w14:paraId="14241A0D"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80814C0"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10F425" w14:textId="77777777" w:rsidR="006E5299" w:rsidRDefault="006E5299" w:rsidP="006E5299">
      <w:pPr>
        <w:rPr>
          <w:szCs w:val="22"/>
        </w:rPr>
      </w:pPr>
      <w:r>
        <w:rPr>
          <w:szCs w:val="22"/>
        </w:rPr>
        <w:t>Much as residues can be constrained to each other (see next chapter), any residue of any chain can also be restrained to ground, meaning that a force can be applied to pull all six translational-rotational degrees of freedom to an equilibrium position and orientation in Ground:</w:t>
      </w:r>
    </w:p>
    <w:p w14:paraId="1A732CF3" w14:textId="77777777" w:rsidR="006E5299" w:rsidRDefault="006E5299" w:rsidP="006E5299">
      <w:pPr>
        <w:rPr>
          <w:szCs w:val="22"/>
        </w:rPr>
      </w:pPr>
    </w:p>
    <w:p w14:paraId="4F902358" w14:textId="77777777" w:rsidR="006E5299" w:rsidRDefault="006E5299" w:rsidP="006E5299">
      <w:pPr>
        <w:rPr>
          <w:szCs w:val="22"/>
        </w:rPr>
      </w:pPr>
      <w:r>
        <w:rPr>
          <w:rFonts w:ascii="Courier" w:hAnsi="Courier"/>
          <w:szCs w:val="22"/>
        </w:rPr>
        <w:t>restrainToGround &lt;chain ID&gt; &lt;residue number&gt;</w:t>
      </w:r>
    </w:p>
    <w:p w14:paraId="67A8C23B" w14:textId="77777777" w:rsidR="006E5299" w:rsidRDefault="006E5299" w:rsidP="006E5299">
      <w:pPr>
        <w:rPr>
          <w:szCs w:val="22"/>
        </w:rPr>
      </w:pPr>
    </w:p>
    <w:p w14:paraId="5030346A" w14:textId="77777777" w:rsidR="006E5299" w:rsidRDefault="006E5299" w:rsidP="006E5299">
      <w:pPr>
        <w:rPr>
          <w:szCs w:val="22"/>
        </w:rPr>
      </w:pPr>
      <w:r>
        <w:rPr>
          <w:szCs w:val="22"/>
        </w:rPr>
        <w:t xml:space="preserve">Keep in mind that unlike a constraint, a restraint acts as a spring and thus allows some displacement with respect to ground.  Any   displacement at the end of a stage is carried over to the next stage, potentially leading to a “creeping” effect.  Two parameters which are relevant to this command are </w:t>
      </w:r>
      <w:r w:rsidRPr="00751836">
        <w:rPr>
          <w:rFonts w:ascii="Courier" w:hAnsi="Courier"/>
          <w:szCs w:val="22"/>
        </w:rPr>
        <w:t>restrainingForceConstant</w:t>
      </w:r>
      <w:r>
        <w:rPr>
          <w:szCs w:val="22"/>
        </w:rPr>
        <w:t xml:space="preserve"> and </w:t>
      </w:r>
      <w:r w:rsidRPr="00751836">
        <w:rPr>
          <w:rFonts w:ascii="Courier" w:hAnsi="Courier"/>
          <w:szCs w:val="22"/>
        </w:rPr>
        <w:t>restrainingTorqueConstant</w:t>
      </w:r>
      <w:r>
        <w:rPr>
          <w:szCs w:val="22"/>
        </w:rPr>
        <w:t>.  These set the translational and angular restitution force constants.</w:t>
      </w:r>
    </w:p>
    <w:p w14:paraId="64579E52" w14:textId="77777777" w:rsidR="006E5299" w:rsidRDefault="006E5299" w:rsidP="006E5299">
      <w:pPr>
        <w:rPr>
          <w:szCs w:val="22"/>
        </w:rPr>
      </w:pPr>
    </w:p>
    <w:p w14:paraId="1061AB80" w14:textId="77777777" w:rsidR="006E5299" w:rsidRPr="006011E4" w:rsidRDefault="006E5299" w:rsidP="006E5299">
      <w:pPr>
        <w:pStyle w:val="Heading2"/>
      </w:pPr>
      <w:bookmarkStart w:id="22" w:name="_Toc108813221"/>
      <w:r>
        <w:t>Density based force field</w:t>
      </w:r>
      <w:bookmarkEnd w:id="22"/>
      <w:r>
        <w:t xml:space="preserve"> </w:t>
      </w:r>
    </w:p>
    <w:p w14:paraId="0DFCFCB5"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EF1B4EE" w14:textId="2FDDF8BE" w:rsidR="006E5299" w:rsidRPr="007F482B" w:rsidRDefault="006E5299" w:rsidP="006E5299">
      <w:pPr>
        <w:rPr>
          <w:szCs w:val="22"/>
        </w:rPr>
      </w:pPr>
      <w:r>
        <w:rPr>
          <w:szCs w:val="22"/>
        </w:rPr>
        <w:t xml:space="preserve">As explained in the tutorial, MMB’s density based force field is formulated following Klaus Schulten’s MDFF as follows: </w:t>
      </w:r>
    </w:p>
    <w:p w14:paraId="69B6BCC4" w14:textId="23E5C795" w:rsidR="006E5299" w:rsidRDefault="00000000" w:rsidP="006E5299">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=K∙</m:t>
          </m:r>
          <m:acc>
            <m:accPr>
              <m:chr m:val="⃑"/>
              <m:ctrlPr>
                <w:rPr>
                  <w:rFonts w:ascii="Cambria Math" w:hAnsi="Cambria Math"/>
                </w:rPr>
              </m:ctrlPr>
            </m:accPr>
            <m:e>
              <m:r>
                <m:rPr>
                  <m:sty m:val="p"/>
                </m:rPr>
                <w:rPr>
                  <w:rFonts w:ascii="Cambria Math" w:hAnsi="Cambria Math"/>
                </w:rPr>
                <m:t>∇</m:t>
              </m:r>
            </m:e>
          </m:acc>
          <m:d>
            <m:dPr>
              <m:ctrlPr>
                <w:rPr>
                  <w:rFonts w:ascii="Cambria Math" w:hAnsi="Cambria Math"/>
                  <w:i/>
                </w:rPr>
              </m:ctrlPr>
            </m:dPr>
            <m:e>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p w14:paraId="22748EC9" w14:textId="477F7FEB" w:rsidR="006E5299" w:rsidRDefault="006E5299" w:rsidP="006E5299">
      <w:r>
        <w:t xml:space="preserve">Where </w:t>
      </w:r>
      <w:r>
        <w:rPr>
          <w:i/>
        </w:rPr>
        <w:t xml:space="preserve">i </w:t>
      </w:r>
      <w:r>
        <w:t xml:space="preserve">is the atom index, </w:t>
      </w:r>
      <w:r w:rsidR="00A136A8">
        <w:t>A</w:t>
      </w:r>
      <w:r w:rsidRPr="00A25567">
        <w:rPr>
          <w:vertAlign w:val="subscript"/>
        </w:rPr>
        <w:t>i</w:t>
      </w:r>
      <w:r>
        <w:t xml:space="preserve"> is the </w:t>
      </w:r>
      <w:r w:rsidR="00A136A8">
        <w:t>atomic number</w:t>
      </w:r>
      <w:r>
        <w:t xml:space="preserve"> of atom </w:t>
      </w:r>
      <w:r>
        <w:rPr>
          <w:i/>
        </w:rPr>
        <w:t>i</w:t>
      </w:r>
      <w:r>
        <w:t xml:space="preserve">, </w:t>
      </w:r>
      <m:oMath>
        <m:r>
          <w:rPr>
            <w:rFonts w:ascii="Cambria Math" w:hAnsi="Cambria Math"/>
          </w:rPr>
          <m:t>D</m:t>
        </m:r>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i</m:t>
                    </m:r>
                  </m:sub>
                </m:sSub>
              </m:e>
            </m:acc>
          </m:e>
        </m:d>
        <m:r>
          <w:rPr>
            <w:rFonts w:ascii="Cambria Math" w:hAnsi="Cambria Math"/>
          </w:rPr>
          <m:t xml:space="preserve"> </m:t>
        </m:r>
      </m:oMath>
      <w:r>
        <w:t xml:space="preserve">is the electronic density at the nuclear position of atom </w:t>
      </w:r>
      <w:r>
        <w:rPr>
          <w:i/>
        </w:rPr>
        <w:t>i</w:t>
      </w:r>
      <w:r>
        <w:t xml:space="preserve">, </w:t>
      </w:r>
      <w:r w:rsidR="00A136A8">
        <w:t>K</w:t>
      </w:r>
      <w:r>
        <w:t xml:space="preserve"> is a user-adjusted scaling factor, and </w:t>
      </w:r>
      <m:oMath>
        <m:acc>
          <m:accPr>
            <m:chr m:val="⃑"/>
            <m:ctrlPr>
              <w:rPr>
                <w:rFonts w:ascii="Cambria Math" w:hAnsi="Cambria Math"/>
              </w:rPr>
            </m:ctrlPr>
          </m:accPr>
          <m:e>
            <m:r>
              <m:rPr>
                <m:sty m:val="p"/>
              </m:rPr>
              <w:rPr>
                <w:rFonts w:ascii="Cambria Math" w:hAnsi="Cambria Math"/>
              </w:rPr>
              <m:t>∇</m:t>
            </m:r>
          </m:e>
        </m:acc>
      </m:oMath>
      <w:r>
        <w:t xml:space="preserve"> is the gradient operator. Accordingly,</w:t>
      </w:r>
      <w:r w:rsidR="003112F1">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i</m:t>
                </m:r>
              </m:sub>
            </m:sSub>
          </m:e>
        </m:acc>
        <m:r>
          <w:rPr>
            <w:rFonts w:ascii="Cambria Math" w:hAnsi="Cambria Math"/>
          </w:rPr>
          <m:t xml:space="preserve"> </m:t>
        </m:r>
      </m:oMath>
      <w:r w:rsidR="007F482B">
        <w:t xml:space="preserve"> </w:t>
      </w:r>
      <w:r>
        <w:t xml:space="preserve">is the density-derived force vector applied to atom </w:t>
      </w:r>
      <w:r>
        <w:rPr>
          <w:i/>
        </w:rPr>
        <w:t>i</w:t>
      </w:r>
      <w:r>
        <w:t xml:space="preserve">. This is computed for and applied to every atom </w:t>
      </w:r>
      <w:r>
        <w:rPr>
          <w:i/>
        </w:rPr>
        <w:t>i</w:t>
      </w:r>
      <w:r>
        <w:t xml:space="preserve"> in the system.</w:t>
      </w:r>
    </w:p>
    <w:p w14:paraId="6C9677DA" w14:textId="77777777" w:rsidR="006E5299" w:rsidRDefault="006E5299" w:rsidP="006E5299"/>
    <w:p w14:paraId="6380E74B" w14:textId="77777777" w:rsidR="006E5299" w:rsidRDefault="006E5299" w:rsidP="006E5299">
      <w:r>
        <w:t xml:space="preserve">To turn on the density based force field on or off, </w:t>
      </w:r>
      <w:r w:rsidR="00B200FE">
        <w:t>you just need to specify which chains you want to be subjected to such forces.  For instance</w:t>
      </w:r>
      <w:r>
        <w:t>:</w:t>
      </w:r>
    </w:p>
    <w:p w14:paraId="6336273F" w14:textId="77777777" w:rsidR="006E5299" w:rsidRDefault="006E5299" w:rsidP="006E5299"/>
    <w:p w14:paraId="2F8C9785" w14:textId="77777777" w:rsidR="00B200FE" w:rsidRDefault="00B200FE" w:rsidP="006E5299">
      <w:pPr>
        <w:rPr>
          <w:rFonts w:ascii="Courier" w:hAnsi="Courier"/>
        </w:rPr>
      </w:pPr>
      <w:r>
        <w:rPr>
          <w:rFonts w:ascii="Courier" w:hAnsi="Courier"/>
        </w:rPr>
        <w:t>fitToDensity</w:t>
      </w:r>
    </w:p>
    <w:p w14:paraId="3F9D97EB" w14:textId="77777777" w:rsidR="00832D50" w:rsidRDefault="006E5299" w:rsidP="006E5299">
      <w:r>
        <w:rPr>
          <w:rFonts w:ascii="Courier" w:hAnsi="Courier"/>
        </w:rPr>
        <w:tab/>
      </w:r>
    </w:p>
    <w:p w14:paraId="1BD9DA9B" w14:textId="77777777" w:rsidR="00832D50" w:rsidRDefault="00B200FE" w:rsidP="006E5299">
      <w:r>
        <w:t xml:space="preserve">Specifes that </w:t>
      </w:r>
      <w:r w:rsidR="00832D50">
        <w:t xml:space="preserve">all chains in the system </w:t>
      </w:r>
      <w:r>
        <w:t>should</w:t>
      </w:r>
      <w:r w:rsidR="00832D50">
        <w:t xml:space="preserve"> </w:t>
      </w:r>
      <w:r>
        <w:t>be fitted to the map.  If you only want certain</w:t>
      </w:r>
      <w:r w:rsidR="00832D50">
        <w:t xml:space="preserve"> chains to be fitted, with the remaining chains not subjected to these forces, just specify</w:t>
      </w:r>
      <w:r>
        <w:t xml:space="preserve"> each chain to be fitted </w:t>
      </w:r>
      <w:r w:rsidR="00832D50">
        <w:t>like this:</w:t>
      </w:r>
    </w:p>
    <w:p w14:paraId="0FA423AF" w14:textId="77777777" w:rsidR="00832D50" w:rsidRDefault="00832D50" w:rsidP="006E5299"/>
    <w:p w14:paraId="26F9ACF8" w14:textId="77777777" w:rsidR="00832D50" w:rsidRDefault="00832D50" w:rsidP="006E5299">
      <w:r>
        <w:rPr>
          <w:rFonts w:ascii="Courier" w:hAnsi="Courier"/>
        </w:rPr>
        <w:t>fitToDensity &lt;chain ID&gt;</w:t>
      </w:r>
    </w:p>
    <w:p w14:paraId="536D6901" w14:textId="77777777" w:rsidR="008007BD" w:rsidRDefault="008007BD" w:rsidP="006E5299"/>
    <w:p w14:paraId="27622D12" w14:textId="77777777" w:rsidR="00B200FE" w:rsidRDefault="00B200FE" w:rsidP="006E5299">
      <w:r>
        <w:t>Lastly, if you only want certain stretches of residues to be fitted, y</w:t>
      </w:r>
      <w:r w:rsidR="008007BD">
        <w:t>ou can issue</w:t>
      </w:r>
      <w:r>
        <w:t>:</w:t>
      </w:r>
    </w:p>
    <w:p w14:paraId="7C67DFFB" w14:textId="77777777" w:rsidR="00387E53" w:rsidRDefault="008007BD" w:rsidP="006E5299">
      <w:r>
        <w:t xml:space="preserve"> </w:t>
      </w:r>
    </w:p>
    <w:p w14:paraId="38089539" w14:textId="77777777" w:rsidR="00387E53" w:rsidRDefault="00387E53" w:rsidP="00387E53">
      <w:r>
        <w:rPr>
          <w:rFonts w:ascii="Courier" w:hAnsi="Courier"/>
        </w:rPr>
        <w:t>fitToDensity &lt;chain ID&gt; &lt;start residue&gt; &lt;end residue&gt;</w:t>
      </w:r>
    </w:p>
    <w:p w14:paraId="3C517B0F" w14:textId="77777777" w:rsidR="006E5299" w:rsidRDefault="006E5299" w:rsidP="006E5299"/>
    <w:p w14:paraId="1CEAAFA4" w14:textId="7E516933" w:rsidR="00B200FE" w:rsidRDefault="00B200FE" w:rsidP="00B200FE">
      <w:r>
        <w:t xml:space="preserve">.. and only the residues starting at </w:t>
      </w:r>
      <w:r>
        <w:rPr>
          <w:rFonts w:ascii="Courier" w:hAnsi="Courier"/>
        </w:rPr>
        <w:t xml:space="preserve">&lt;start residue&gt; </w:t>
      </w:r>
      <w:r>
        <w:t>and ending at</w:t>
      </w:r>
      <w:r>
        <w:rPr>
          <w:rFonts w:ascii="Courier" w:hAnsi="Courier"/>
        </w:rPr>
        <w:t xml:space="preserve"> &lt;end residue&gt;</w:t>
      </w:r>
      <w:r w:rsidRPr="00B200FE">
        <w:t xml:space="preserve"> </w:t>
      </w:r>
      <w:r>
        <w:t xml:space="preserve">of chain  </w:t>
      </w:r>
      <w:r>
        <w:rPr>
          <w:rFonts w:ascii="Courier" w:hAnsi="Courier"/>
        </w:rPr>
        <w:t xml:space="preserve">&lt;chain ID&gt; </w:t>
      </w:r>
      <w:r>
        <w:t>will</w:t>
      </w:r>
      <w:r w:rsidR="007F482B">
        <w:t xml:space="preserve"> feel fitting forces</w:t>
      </w:r>
      <w:r>
        <w:t>.</w:t>
      </w:r>
    </w:p>
    <w:p w14:paraId="7260DB1A" w14:textId="77777777" w:rsidR="00826E3C" w:rsidRDefault="00826E3C" w:rsidP="006E5299"/>
    <w:p w14:paraId="08C25AF3" w14:textId="51F792C8" w:rsidR="006E5299" w:rsidRDefault="006E5299" w:rsidP="006E5299">
      <w:r>
        <w:t xml:space="preserve">Your density map must be in </w:t>
      </w:r>
      <w:r w:rsidR="00E828C6">
        <w:t xml:space="preserve">MRC, </w:t>
      </w:r>
      <w:r>
        <w:t>XPLOR</w:t>
      </w:r>
      <w:r w:rsidR="00B81B24">
        <w:t>, OpenDX or Situs</w:t>
      </w:r>
      <w:r>
        <w:t xml:space="preserve"> format.  To specify the location of the density map, file, use:</w:t>
      </w:r>
    </w:p>
    <w:p w14:paraId="2327E256" w14:textId="77777777" w:rsidR="006E5299" w:rsidRDefault="006E5299" w:rsidP="006E5299">
      <w:pPr>
        <w:rPr>
          <w:rFonts w:ascii="Courier" w:hAnsi="Courier"/>
        </w:rPr>
      </w:pPr>
    </w:p>
    <w:p w14:paraId="4C22D0B6" w14:textId="77777777" w:rsidR="006E5299" w:rsidRDefault="006E5299" w:rsidP="006E5299">
      <w:r w:rsidRPr="00870AF2">
        <w:rPr>
          <w:rFonts w:ascii="Courier" w:hAnsi="Courier"/>
        </w:rPr>
        <w:t>densityFileName</w:t>
      </w:r>
      <w:r>
        <w:rPr>
          <w:rFonts w:ascii="Courier" w:hAnsi="Courier"/>
        </w:rPr>
        <w:t xml:space="preserve"> &lt;density file name&gt;</w:t>
      </w:r>
    </w:p>
    <w:p w14:paraId="6EADBD4A" w14:textId="77777777" w:rsidR="006E5299" w:rsidRDefault="006E5299" w:rsidP="006E5299"/>
    <w:p w14:paraId="1A43C4A9" w14:textId="77777777" w:rsidR="006E5299" w:rsidRDefault="006E5299" w:rsidP="006E5299">
      <w:r>
        <w:t>The scaling factor (A in the equation above) defaults to unity, but you can set it to any floating point number (including negative numbers) as follows:</w:t>
      </w:r>
    </w:p>
    <w:p w14:paraId="34DC35C7" w14:textId="77777777" w:rsidR="006E5299" w:rsidRDefault="006E5299" w:rsidP="006E5299"/>
    <w:p w14:paraId="7F07D779" w14:textId="77777777" w:rsidR="006E5299" w:rsidRDefault="006E5299" w:rsidP="006E5299">
      <w:pPr>
        <w:rPr>
          <w:rFonts w:ascii="Courier" w:hAnsi="Courier"/>
        </w:rPr>
      </w:pPr>
      <w:r>
        <w:t xml:space="preserve"> </w:t>
      </w:r>
      <w:r w:rsidRPr="00870AF2">
        <w:rPr>
          <w:rFonts w:ascii="Courier" w:hAnsi="Courier"/>
        </w:rPr>
        <w:t xml:space="preserve">densityForceConstant </w:t>
      </w:r>
      <w:r>
        <w:rPr>
          <w:rFonts w:ascii="Courier" w:hAnsi="Courier"/>
        </w:rPr>
        <w:tab/>
        <w:t>&lt;scale factor&gt;</w:t>
      </w:r>
    </w:p>
    <w:p w14:paraId="6AE24865" w14:textId="77777777" w:rsidR="006E5299" w:rsidRDefault="006E5299" w:rsidP="006E5299">
      <w:pPr>
        <w:rPr>
          <w:rFonts w:ascii="Courier" w:hAnsi="Courier"/>
        </w:rPr>
      </w:pPr>
    </w:p>
    <w:p w14:paraId="06004C3F" w14:textId="77777777" w:rsidR="00B81B24" w:rsidRDefault="00B81B24" w:rsidP="00B81B24">
      <w:pPr>
        <w:pStyle w:val="Heading2"/>
      </w:pPr>
      <w:bookmarkStart w:id="23" w:name="_Toc108813222"/>
      <w:r>
        <w:t>Electrostatic Density force-field</w:t>
      </w:r>
      <w:bookmarkEnd w:id="23"/>
    </w:p>
    <w:p w14:paraId="5479C29C" w14:textId="77777777" w:rsidR="00B81B24" w:rsidRDefault="00B81B24" w:rsidP="00B81B24"/>
    <w:p w14:paraId="5E2BBD93" w14:textId="77777777" w:rsidR="00B81B24" w:rsidRDefault="00B81B24" w:rsidP="00B81B24">
      <w:r>
        <w:t>On the same idea as the Density Map fitting, you can provide MMB with an Electrostatic Potential grid, typically from APBS. The residues you select for fitting will then be driven into the map according to the partial charges of the atoms. Negative ones will tend to go in positive volumes and positive ones to negative volumes.</w:t>
      </w:r>
    </w:p>
    <w:p w14:paraId="4F14A79D" w14:textId="77777777" w:rsidR="00B81B24" w:rsidRDefault="00B81B24" w:rsidP="00B81B24">
      <w:r>
        <w:t>As MMB use Amber to determine the atoms charges, it is strongly recommended to use an electrostatic map computed with an Amber force field.</w:t>
      </w:r>
    </w:p>
    <w:p w14:paraId="666F0B7F" w14:textId="77777777" w:rsidR="00B81B24" w:rsidRDefault="00B81B24" w:rsidP="00B81B24"/>
    <w:p w14:paraId="4D1902B1" w14:textId="77777777" w:rsidR="00B81B24" w:rsidRDefault="00B81B24" w:rsidP="00B81B24">
      <w:r>
        <w:t xml:space="preserve">The usage is exactly the same as described for </w:t>
      </w:r>
      <w:r w:rsidRPr="00B81B24">
        <w:rPr>
          <w:rFonts w:ascii="Courier" w:hAnsi="Courier"/>
        </w:rPr>
        <w:t>fitToDensity</w:t>
      </w:r>
      <w:r>
        <w:t xml:space="preserve"> with the following commands:</w:t>
      </w:r>
    </w:p>
    <w:p w14:paraId="53892E4B" w14:textId="77777777" w:rsidR="00B81B24" w:rsidRDefault="00B81B24" w:rsidP="00B81B24">
      <w:pPr>
        <w:pStyle w:val="code"/>
      </w:pPr>
      <w:proofErr w:type="spellStart"/>
      <w:r>
        <w:t>fitElectroDensity</w:t>
      </w:r>
      <w:proofErr w:type="spellEnd"/>
    </w:p>
    <w:p w14:paraId="50C1E5F6" w14:textId="77777777" w:rsidR="00B81B24" w:rsidRDefault="00B81B24" w:rsidP="00B81B24">
      <w:pPr>
        <w:pStyle w:val="code"/>
      </w:pPr>
      <w:proofErr w:type="spellStart"/>
      <w:r>
        <w:t>electroDensityFileName</w:t>
      </w:r>
      <w:proofErr w:type="spellEnd"/>
    </w:p>
    <w:p w14:paraId="399FEBBB" w14:textId="77777777" w:rsidR="00B81B24" w:rsidRPr="00B81B24" w:rsidRDefault="00B81B24" w:rsidP="00B81B24">
      <w:pPr>
        <w:pStyle w:val="code"/>
      </w:pPr>
      <w:proofErr w:type="spellStart"/>
      <w:r>
        <w:t>electroDensityForceConstant</w:t>
      </w:r>
      <w:proofErr w:type="spellEnd"/>
    </w:p>
    <w:p w14:paraId="472324D9" w14:textId="77777777" w:rsidR="006E5299" w:rsidRDefault="006E5299" w:rsidP="006E5299">
      <w:pPr>
        <w:rPr>
          <w:szCs w:val="22"/>
        </w:rPr>
      </w:pPr>
    </w:p>
    <w:p w14:paraId="2A49705A" w14:textId="77777777" w:rsidR="006E5299" w:rsidRPr="006011E4" w:rsidRDefault="006E5299" w:rsidP="006E5299">
      <w:pPr>
        <w:pStyle w:val="Heading2"/>
      </w:pPr>
      <w:bookmarkStart w:id="24" w:name="_Toc108813223"/>
      <w:r>
        <w:t>Physics where you want it</w:t>
      </w:r>
      <w:bookmarkEnd w:id="24"/>
    </w:p>
    <w:p w14:paraId="5E67E62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2F5BF4F" w14:textId="77777777" w:rsidR="006E5299" w:rsidRDefault="006E5299" w:rsidP="006E5299">
      <w:pPr>
        <w:rPr>
          <w:szCs w:val="22"/>
        </w:rPr>
      </w:pPr>
      <w:r w:rsidRPr="00F52BAE">
        <w:rPr>
          <w:i/>
          <w:szCs w:val="22"/>
        </w:rPr>
        <w:t>Physics where you want it</w:t>
      </w:r>
      <w:r w:rsidR="00F52BAE">
        <w:rPr>
          <w:szCs w:val="22"/>
        </w:rPr>
        <w:t>,</w:t>
      </w:r>
      <w:r>
        <w:rPr>
          <w:szCs w:val="22"/>
        </w:rPr>
        <w:t xml:space="preserve"> introduced in release 2.4, allows you to turn on the all-atoms force field only for certain regions of yo</w:t>
      </w:r>
      <w:r w:rsidR="00F52BAE">
        <w:rPr>
          <w:szCs w:val="22"/>
        </w:rPr>
        <w:t xml:space="preserve">ur system, referred to as </w:t>
      </w:r>
      <w:r w:rsidR="00B81B24">
        <w:rPr>
          <w:szCs w:val="22"/>
        </w:rPr>
        <w:t>the</w:t>
      </w:r>
      <w:r w:rsidR="00F52BAE">
        <w:rPr>
          <w:szCs w:val="22"/>
        </w:rPr>
        <w:t xml:space="preserve"> </w:t>
      </w:r>
      <w:r w:rsidRPr="00F52BAE">
        <w:rPr>
          <w:i/>
          <w:szCs w:val="22"/>
        </w:rPr>
        <w:t>physics zone</w:t>
      </w:r>
      <w:r w:rsidR="00F52BAE">
        <w:rPr>
          <w:szCs w:val="22"/>
        </w:rPr>
        <w:t>.</w:t>
      </w:r>
      <w:r>
        <w:rPr>
          <w:szCs w:val="22"/>
        </w:rPr>
        <w:t xml:space="preserve"> </w:t>
      </w:r>
    </w:p>
    <w:p w14:paraId="38B922AD" w14:textId="77777777" w:rsidR="006E5299" w:rsidRDefault="006E5299" w:rsidP="006E5299">
      <w:pPr>
        <w:rPr>
          <w:szCs w:val="22"/>
        </w:rPr>
      </w:pPr>
    </w:p>
    <w:p w14:paraId="31740CAF" w14:textId="77777777" w:rsidR="006E5299" w:rsidRDefault="006E5299" w:rsidP="006E5299">
      <w:pPr>
        <w:rPr>
          <w:szCs w:val="22"/>
        </w:rPr>
      </w:pPr>
      <w:r>
        <w:rPr>
          <w:szCs w:val="22"/>
        </w:rPr>
        <w:t>To specify a range of residues to be added to the physics zone, use:</w:t>
      </w:r>
    </w:p>
    <w:p w14:paraId="4C175424" w14:textId="77777777" w:rsidR="006E5299" w:rsidRDefault="006E5299" w:rsidP="006E5299">
      <w:pPr>
        <w:rPr>
          <w:szCs w:val="22"/>
        </w:rPr>
      </w:pPr>
    </w:p>
    <w:p w14:paraId="3603B641" w14:textId="77777777" w:rsidR="006E5299" w:rsidRDefault="006E5299" w:rsidP="006E5299">
      <w:pPr>
        <w:rPr>
          <w:rFonts w:ascii="Courier" w:hAnsi="Courier"/>
        </w:rPr>
      </w:pPr>
      <w:r w:rsidRPr="00461F1E">
        <w:rPr>
          <w:rFonts w:ascii="Courier" w:hAnsi="Courier"/>
        </w:rPr>
        <w:t>includeResidues</w:t>
      </w:r>
      <w:r>
        <w:rPr>
          <w:rFonts w:ascii="Courier" w:hAnsi="Courier"/>
        </w:rPr>
        <w:t xml:space="preserve"> &lt;chain ID&gt; &lt;first residue in range&gt; &lt;last residue in range&gt;</w:t>
      </w:r>
    </w:p>
    <w:p w14:paraId="4773B8E6" w14:textId="77777777" w:rsidR="006E5299" w:rsidRDefault="006E5299" w:rsidP="006E5299">
      <w:pPr>
        <w:rPr>
          <w:rFonts w:ascii="Courier" w:hAnsi="Courier"/>
        </w:rPr>
      </w:pPr>
    </w:p>
    <w:p w14:paraId="3D892EDD" w14:textId="77777777" w:rsidR="006E5299" w:rsidRDefault="006E5299" w:rsidP="006E5299">
      <w:pPr>
        <w:rPr>
          <w:szCs w:val="22"/>
        </w:rPr>
      </w:pPr>
      <w:r>
        <w:rPr>
          <w:szCs w:val="22"/>
        </w:rPr>
        <w:lastRenderedPageBreak/>
        <w:t>Sometimes it will be convenient to include all residues within a certain radius of a specified residue.  For this you would use:</w:t>
      </w:r>
    </w:p>
    <w:p w14:paraId="52D7AFEC" w14:textId="77777777" w:rsidR="006E5299" w:rsidRDefault="006E5299" w:rsidP="006E5299">
      <w:pPr>
        <w:rPr>
          <w:szCs w:val="22"/>
        </w:rPr>
      </w:pPr>
    </w:p>
    <w:p w14:paraId="3784D032" w14:textId="77777777" w:rsidR="006E5299" w:rsidRDefault="006E5299" w:rsidP="006E5299">
      <w:pPr>
        <w:rPr>
          <w:rFonts w:ascii="Courier" w:hAnsi="Courier"/>
        </w:rPr>
      </w:pPr>
      <w:r w:rsidRPr="002A6B2F">
        <w:rPr>
          <w:rFonts w:ascii="Courier" w:hAnsi="Courier"/>
        </w:rPr>
        <w:t>includeAllResiduesWithin</w:t>
      </w:r>
      <w:r w:rsidR="001B0600">
        <w:rPr>
          <w:rFonts w:ascii="Courier" w:hAnsi="Courier"/>
        </w:rPr>
        <w:t xml:space="preserve"> </w:t>
      </w:r>
      <w:r>
        <w:rPr>
          <w:rFonts w:ascii="Courier" w:hAnsi="Courier"/>
        </w:rPr>
        <w:t>&lt;distance&gt; &lt;chain ID&gt; &lt;residue number&gt;</w:t>
      </w:r>
    </w:p>
    <w:p w14:paraId="7D33D15F" w14:textId="77777777" w:rsidR="006E5299" w:rsidRDefault="006E5299" w:rsidP="006E5299">
      <w:pPr>
        <w:rPr>
          <w:rFonts w:ascii="Courier" w:hAnsi="Courier"/>
        </w:rPr>
      </w:pPr>
    </w:p>
    <w:p w14:paraId="47F42717" w14:textId="77777777" w:rsidR="00F62D2F" w:rsidRDefault="001B0600" w:rsidP="006E5299">
      <w:pPr>
        <w:rPr>
          <w:szCs w:val="22"/>
        </w:rPr>
      </w:pPr>
      <w:r>
        <w:rPr>
          <w:szCs w:val="22"/>
        </w:rPr>
        <w:t xml:space="preserve">Note that </w:t>
      </w:r>
      <w:r w:rsidRPr="002A6B2F">
        <w:rPr>
          <w:rFonts w:ascii="Courier" w:hAnsi="Courier"/>
        </w:rPr>
        <w:t>includeResiduesWithin</w:t>
      </w:r>
      <w:r>
        <w:rPr>
          <w:rFonts w:ascii="Courier" w:hAnsi="Courier"/>
        </w:rPr>
        <w:t xml:space="preserve"> </w:t>
      </w:r>
      <w:r w:rsidR="00B25A93">
        <w:rPr>
          <w:szCs w:val="22"/>
        </w:rPr>
        <w:t>is an alias for</w:t>
      </w:r>
      <w:r>
        <w:rPr>
          <w:rFonts w:ascii="Courier" w:hAnsi="Courier"/>
        </w:rPr>
        <w:t xml:space="preserve"> include</w:t>
      </w:r>
      <w:r w:rsidR="00B25A93" w:rsidRPr="002A6B2F">
        <w:rPr>
          <w:rFonts w:ascii="Courier" w:hAnsi="Courier"/>
        </w:rPr>
        <w:t>All</w:t>
      </w:r>
      <w:r w:rsidRPr="002A6B2F">
        <w:rPr>
          <w:rFonts w:ascii="Courier" w:hAnsi="Courier"/>
        </w:rPr>
        <w:t>ResiduesWithin</w:t>
      </w:r>
      <w:r>
        <w:rPr>
          <w:szCs w:val="22"/>
        </w:rPr>
        <w:t xml:space="preserve"> . </w:t>
      </w:r>
      <w:r w:rsidR="006E5299">
        <w:rPr>
          <w:szCs w:val="22"/>
        </w:rPr>
        <w:t xml:space="preserve">The </w:t>
      </w:r>
      <w:r w:rsidR="006E5299">
        <w:rPr>
          <w:rFonts w:ascii="Courier" w:hAnsi="Courier"/>
        </w:rPr>
        <w:t>distance</w:t>
      </w:r>
      <w:r w:rsidR="006E5299">
        <w:rPr>
          <w:szCs w:val="22"/>
        </w:rPr>
        <w:t xml:space="preserve"> (in Å) is measured between key atoms, CA for protein and C4* for RNA and DNA.</w:t>
      </w:r>
    </w:p>
    <w:p w14:paraId="7C8C87AD" w14:textId="77777777" w:rsidR="00F62D2F" w:rsidRDefault="00F62D2F" w:rsidP="006E5299">
      <w:pPr>
        <w:rPr>
          <w:szCs w:val="22"/>
        </w:rPr>
      </w:pPr>
    </w:p>
    <w:p w14:paraId="363DEE63" w14:textId="77777777" w:rsidR="00F62D2F" w:rsidRDefault="00F62D2F" w:rsidP="006E5299">
      <w:pPr>
        <w:rPr>
          <w:szCs w:val="22"/>
        </w:rPr>
      </w:pPr>
      <w:r>
        <w:rPr>
          <w:szCs w:val="22"/>
        </w:rPr>
        <w:t xml:space="preserve">You can also simply set </w:t>
      </w:r>
      <w:r>
        <w:rPr>
          <w:rFonts w:ascii="Courier" w:hAnsi="Courier"/>
        </w:rPr>
        <w:t>physicsRadius</w:t>
      </w:r>
      <w:r>
        <w:rPr>
          <w:szCs w:val="22"/>
        </w:rPr>
        <w:t xml:space="preserve"> to a value &gt; 0.  If this is set, all residues within </w:t>
      </w:r>
      <w:r>
        <w:rPr>
          <w:rFonts w:ascii="Courier" w:hAnsi="Courier"/>
        </w:rPr>
        <w:t>physicsRadius</w:t>
      </w:r>
      <w:r>
        <w:rPr>
          <w:szCs w:val="22"/>
        </w:rPr>
        <w:t xml:space="preserve"> of the “flexible”atoms will be included in the </w:t>
      </w:r>
      <w:r>
        <w:rPr>
          <w:i/>
          <w:szCs w:val="22"/>
        </w:rPr>
        <w:t>physics zone.</w:t>
      </w:r>
      <w:r>
        <w:rPr>
          <w:szCs w:val="22"/>
        </w:rPr>
        <w:t xml:space="preserve"> “Flexible” atoms are defined as atoms belonging to a mobilized body of mass &lt; 40. This is technically a parameter rather than a command, so is listed in that section separately. The syntax is just: </w:t>
      </w:r>
    </w:p>
    <w:p w14:paraId="00EF0D3B" w14:textId="77777777" w:rsidR="00F62D2F" w:rsidRPr="00F62D2F" w:rsidRDefault="00F62D2F" w:rsidP="006E5299">
      <w:pPr>
        <w:rPr>
          <w:szCs w:val="22"/>
        </w:rPr>
      </w:pPr>
    </w:p>
    <w:p w14:paraId="6DDB4BED" w14:textId="77777777" w:rsidR="00F62D2F" w:rsidRDefault="00F62D2F" w:rsidP="006E5299">
      <w:pPr>
        <w:rPr>
          <w:szCs w:val="22"/>
        </w:rPr>
      </w:pPr>
      <w:r>
        <w:rPr>
          <w:rFonts w:ascii="Courier" w:hAnsi="Courier"/>
        </w:rPr>
        <w:t>physicsRadius &lt;radius&gt;</w:t>
      </w:r>
    </w:p>
    <w:p w14:paraId="10FCA57C" w14:textId="77777777" w:rsidR="00F0083C" w:rsidRDefault="00F0083C" w:rsidP="006E5299">
      <w:pPr>
        <w:rPr>
          <w:szCs w:val="22"/>
        </w:rPr>
      </w:pPr>
    </w:p>
    <w:p w14:paraId="476531BB" w14:textId="77777777" w:rsidR="006E5299" w:rsidRDefault="00F0083C" w:rsidP="006E5299">
      <w:pPr>
        <w:rPr>
          <w:szCs w:val="22"/>
        </w:rPr>
      </w:pPr>
      <w:r>
        <w:rPr>
          <w:szCs w:val="22"/>
        </w:rPr>
        <w:t>Default behavior is for all atoms to be subjected to the non-bonded force field terms.  If that is what you want, just don’t specify either of the above commands.</w:t>
      </w:r>
    </w:p>
    <w:p w14:paraId="1031A8CE" w14:textId="77777777" w:rsidR="00403758" w:rsidRDefault="00403758" w:rsidP="006E5299">
      <w:pPr>
        <w:rPr>
          <w:szCs w:val="22"/>
        </w:rPr>
      </w:pPr>
    </w:p>
    <w:p w14:paraId="5C25A074" w14:textId="77777777" w:rsidR="00403758" w:rsidRDefault="00403758" w:rsidP="00403758">
      <w:pPr>
        <w:rPr>
          <w:szCs w:val="22"/>
        </w:rPr>
      </w:pPr>
      <w:r>
        <w:rPr>
          <w:szCs w:val="22"/>
        </w:rPr>
        <w:t xml:space="preserve">You can create physics zones at all interfaces between atoms belonging to different </w:t>
      </w:r>
      <w:r w:rsidRPr="00403758">
        <w:rPr>
          <w:szCs w:val="22"/>
        </w:rPr>
        <w:t xml:space="preserve">mobilized bodies. </w:t>
      </w:r>
      <w:r>
        <w:rPr>
          <w:szCs w:val="22"/>
        </w:rPr>
        <w:t>For example, if you have a</w:t>
      </w:r>
      <w:r w:rsidRPr="00403758">
        <w:rPr>
          <w:szCs w:val="22"/>
        </w:rPr>
        <w:t xml:space="preserve"> domain hinge bending protein, with the hinge flexible, it would add the hinge plus residues at the domain-domain interface to the physics zone. something to watch out for, is that </w:t>
      </w:r>
      <w:r>
        <w:rPr>
          <w:szCs w:val="22"/>
        </w:rPr>
        <w:t xml:space="preserve">a </w:t>
      </w:r>
      <w:r w:rsidRPr="00403758">
        <w:rPr>
          <w:szCs w:val="22"/>
        </w:rPr>
        <w:t xml:space="preserve">discontinuous domain would </w:t>
      </w:r>
      <w:r>
        <w:rPr>
          <w:szCs w:val="22"/>
        </w:rPr>
        <w:t>get its</w:t>
      </w:r>
      <w:r w:rsidRPr="00403758">
        <w:rPr>
          <w:szCs w:val="22"/>
        </w:rPr>
        <w:t xml:space="preserve"> inter-fragment interface added to the physics zone</w:t>
      </w:r>
      <w:r>
        <w:rPr>
          <w:szCs w:val="22"/>
        </w:rPr>
        <w:t>. Syntax is:</w:t>
      </w:r>
    </w:p>
    <w:p w14:paraId="2A897622" w14:textId="77777777" w:rsidR="00403758" w:rsidRPr="00403758" w:rsidRDefault="00403758" w:rsidP="006E5299">
      <w:pPr>
        <w:rPr>
          <w:szCs w:val="22"/>
        </w:rPr>
      </w:pPr>
      <w:r w:rsidRPr="00403758">
        <w:rPr>
          <w:rFonts w:ascii="Courier" w:hAnsi="Courier"/>
        </w:rPr>
        <w:t>includeIntraChainInterfaceResidues</w:t>
      </w:r>
      <w:r>
        <w:rPr>
          <w:rFonts w:ascii="Courier" w:hAnsi="Courier"/>
        </w:rPr>
        <w:t xml:space="preserve"> &lt;chain&gt; &lt;depth&gt;</w:t>
      </w:r>
    </w:p>
    <w:p w14:paraId="7685B0B8" w14:textId="77777777" w:rsidR="00403758" w:rsidRDefault="00403758" w:rsidP="006E5299">
      <w:pPr>
        <w:rPr>
          <w:szCs w:val="22"/>
        </w:rPr>
      </w:pPr>
      <w:r>
        <w:rPr>
          <w:szCs w:val="22"/>
        </w:rPr>
        <w:t xml:space="preserve">Where </w:t>
      </w:r>
      <w:r>
        <w:rPr>
          <w:rFonts w:ascii="Courier" w:hAnsi="Courier"/>
        </w:rPr>
        <w:t>&lt;chain&gt;</w:t>
      </w:r>
      <w:r>
        <w:rPr>
          <w:szCs w:val="22"/>
        </w:rPr>
        <w:t xml:space="preserve"> is the biopolymer chain ID in question, and </w:t>
      </w:r>
      <w:r>
        <w:rPr>
          <w:rFonts w:ascii="Courier" w:hAnsi="Courier"/>
        </w:rPr>
        <w:t>&lt;depth&gt;</w:t>
      </w:r>
      <w:r>
        <w:rPr>
          <w:szCs w:val="22"/>
        </w:rPr>
        <w:t xml:space="preserve"> is the greatest atom-atom distance, with atoms of different mobilized body index, that will lead to those atoms being included in the physics zone.</w:t>
      </w:r>
    </w:p>
    <w:p w14:paraId="6F3D0F59" w14:textId="77777777" w:rsidR="001F3729" w:rsidRDefault="001F3729" w:rsidP="006E5299">
      <w:pPr>
        <w:rPr>
          <w:szCs w:val="22"/>
        </w:rPr>
      </w:pPr>
    </w:p>
    <w:p w14:paraId="53CFCDBF" w14:textId="2E62753D" w:rsidR="001F3729" w:rsidRDefault="001F3729" w:rsidP="006E5299">
      <w:pPr>
        <w:rPr>
          <w:szCs w:val="22"/>
        </w:rPr>
      </w:pPr>
      <w:r>
        <w:rPr>
          <w:szCs w:val="22"/>
        </w:rPr>
        <w:t xml:space="preserve">You can also add specified </w:t>
      </w:r>
      <w:r>
        <w:rPr>
          <w:i/>
          <w:szCs w:val="22"/>
        </w:rPr>
        <w:t>inter-</w:t>
      </w:r>
      <w:r>
        <w:rPr>
          <w:szCs w:val="22"/>
        </w:rPr>
        <w:t>chain interfaces to the physics zone. In the most general polymorphism, you can specify the interface between one chain or set of chains, and another chain or set of chains:</w:t>
      </w:r>
    </w:p>
    <w:p w14:paraId="6614E868" w14:textId="4B24DDAF" w:rsidR="001F3729" w:rsidRPr="001F3729" w:rsidRDefault="001F3729" w:rsidP="001F3729">
      <w:pPr>
        <w:ind w:firstLine="720"/>
        <w:rPr>
          <w:rFonts w:ascii="Courier" w:hAnsi="Courier"/>
        </w:rPr>
      </w:pPr>
      <w:r w:rsidRPr="001F3729">
        <w:rPr>
          <w:rFonts w:ascii="Courier" w:hAnsi="Courier"/>
        </w:rPr>
        <w:t>physicsInterfaces &lt;depth (nm)&gt; &lt;chain 1&gt; [&lt;chain 2&gt; [&lt;chain 3&gt; [ ...etc]]]  Versus &lt;chain 1&gt; [&lt;chain 2&gt; [&lt;chain 3&gt; [ ...etc]]]</w:t>
      </w:r>
    </w:p>
    <w:p w14:paraId="01D96FCB" w14:textId="77777777" w:rsidR="006E5299" w:rsidRDefault="006E5299" w:rsidP="006E5299">
      <w:pPr>
        <w:rPr>
          <w:szCs w:val="22"/>
        </w:rPr>
      </w:pPr>
    </w:p>
    <w:p w14:paraId="565126D2" w14:textId="35030582" w:rsidR="001F3729" w:rsidRDefault="001F3729" w:rsidP="006E5299">
      <w:pPr>
        <w:rPr>
          <w:szCs w:val="22"/>
        </w:rPr>
      </w:pPr>
      <w:r>
        <w:rPr>
          <w:szCs w:val="22"/>
        </w:rPr>
        <w:t>.. You can call this command to get an informative message about the other polymorphisms.</w:t>
      </w:r>
    </w:p>
    <w:p w14:paraId="182A9782" w14:textId="77777777" w:rsidR="001F3729" w:rsidRDefault="001F3729" w:rsidP="006E5299">
      <w:pPr>
        <w:rPr>
          <w:szCs w:val="22"/>
        </w:rPr>
      </w:pPr>
    </w:p>
    <w:p w14:paraId="0DA2766C" w14:textId="024B272D" w:rsidR="006E5299" w:rsidRDefault="006E5299" w:rsidP="006E5299">
      <w:pPr>
        <w:rPr>
          <w:rFonts w:ascii="Courier" w:hAnsi="Courier"/>
        </w:rPr>
      </w:pPr>
      <w:r>
        <w:rPr>
          <w:szCs w:val="22"/>
        </w:rPr>
        <w:t xml:space="preserve">Lastly, we have found that small chemical groups such as methyl or alcohol can spin out of control in the absence of viscous forces, leading to small time steps and excessive computational expense.  To deal with this, you can scale the inertia of such small groups with: </w:t>
      </w:r>
    </w:p>
    <w:p w14:paraId="2CA5BF24" w14:textId="77777777" w:rsidR="006E5299" w:rsidRDefault="006E5299" w:rsidP="006E5299">
      <w:pPr>
        <w:rPr>
          <w:rFonts w:ascii="Courier" w:hAnsi="Courier"/>
        </w:rPr>
      </w:pPr>
    </w:p>
    <w:p w14:paraId="6DA29181" w14:textId="77777777" w:rsidR="006E5299" w:rsidRDefault="006E5299" w:rsidP="006E5299">
      <w:pPr>
        <w:rPr>
          <w:szCs w:val="22"/>
        </w:rPr>
      </w:pPr>
      <w:r w:rsidRPr="00461F1E">
        <w:rPr>
          <w:rFonts w:ascii="Courier" w:hAnsi="Courier"/>
        </w:rPr>
        <w:t>smallGroupInertiaMultiplier</w:t>
      </w:r>
      <w:r>
        <w:rPr>
          <w:rFonts w:ascii="Courier" w:hAnsi="Courier"/>
        </w:rPr>
        <w:t xml:space="preserve"> &lt;inertia scale factor&gt;</w:t>
      </w:r>
    </w:p>
    <w:p w14:paraId="10B5025E" w14:textId="77777777" w:rsidR="006E5299" w:rsidRDefault="006E5299" w:rsidP="006E5299">
      <w:pPr>
        <w:rPr>
          <w:szCs w:val="22"/>
        </w:rPr>
      </w:pPr>
    </w:p>
    <w:p w14:paraId="0B289769" w14:textId="77777777" w:rsidR="006E5299" w:rsidRDefault="006E5299" w:rsidP="006E5299">
      <w:pPr>
        <w:rPr>
          <w:szCs w:val="22"/>
        </w:rPr>
      </w:pPr>
      <w:r>
        <w:rPr>
          <w:szCs w:val="22"/>
        </w:rPr>
        <w:t>Any nonnegative floating point number can be used here; we suggest 11.0.</w:t>
      </w:r>
    </w:p>
    <w:p w14:paraId="2F4540A8" w14:textId="77777777" w:rsidR="006E5299" w:rsidRDefault="006E5299" w:rsidP="006E5299">
      <w:pPr>
        <w:rPr>
          <w:szCs w:val="22"/>
        </w:rPr>
      </w:pPr>
    </w:p>
    <w:p w14:paraId="0ECE38A3" w14:textId="77777777" w:rsidR="00CA08DB" w:rsidRPr="006011E4" w:rsidRDefault="00CA08DB" w:rsidP="00CA08DB">
      <w:pPr>
        <w:pStyle w:val="Heading2"/>
      </w:pPr>
      <w:bookmarkStart w:id="25" w:name="_Toc108813224"/>
      <w:r>
        <w:t>Potential rescaling with the “Scrubber”</w:t>
      </w:r>
      <w:bookmarkEnd w:id="25"/>
      <w:r>
        <w:t xml:space="preserve"> </w:t>
      </w:r>
    </w:p>
    <w:p w14:paraId="185F8342" w14:textId="77777777" w:rsidR="00CA08DB" w:rsidRDefault="00CA08DB" w:rsidP="00CA0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33B3DBD" w14:textId="77777777" w:rsidR="00CA08DB" w:rsidRDefault="00CA08DB" w:rsidP="00CA08DB">
      <w:pPr>
        <w:rPr>
          <w:szCs w:val="22"/>
        </w:rPr>
      </w:pPr>
      <w:r>
        <w:rPr>
          <w:szCs w:val="22"/>
        </w:rPr>
        <w:t xml:space="preserve">In Flores and Altman (RNA 2010) we found that kinetic trapping occurs often in computational RNA folding, as it does experimentally.  To get out of these traps we created the </w:t>
      </w:r>
      <w:r>
        <w:rPr>
          <w:i/>
          <w:szCs w:val="22"/>
        </w:rPr>
        <w:t>scrubber.</w:t>
      </w:r>
      <w:r>
        <w:rPr>
          <w:szCs w:val="22"/>
        </w:rPr>
        <w:t xml:space="preserve"> Potential rescaling refers to cyclically varying forces. In MMB, we use a rectangular waveform.   For a fraction of the time (1 - </w:t>
      </w:r>
      <w:r w:rsidRPr="00CA08DB">
        <w:rPr>
          <w:rFonts w:ascii="Courier" w:hAnsi="Courier"/>
        </w:rPr>
        <w:t>dutyCycle</w:t>
      </w:r>
      <w:r>
        <w:rPr>
          <w:szCs w:val="22"/>
        </w:rPr>
        <w:t xml:space="preserve">) all forces </w:t>
      </w:r>
      <w:r w:rsidRPr="00CA08DB">
        <w:rPr>
          <w:szCs w:val="22"/>
        </w:rPr>
        <w:t xml:space="preserve">(including baseInteraction’s, sterics, Amber99 force field, springToGround’s, etc.) </w:t>
      </w:r>
      <w:r>
        <w:rPr>
          <w:szCs w:val="22"/>
        </w:rPr>
        <w:t>will be turned off. Then for the remainder of the period  (</w:t>
      </w:r>
      <w:r w:rsidRPr="00CA08DB">
        <w:rPr>
          <w:rFonts w:ascii="Courier" w:hAnsi="Courier"/>
        </w:rPr>
        <w:t>dutyCycle</w:t>
      </w:r>
      <w:r>
        <w:rPr>
          <w:szCs w:val="22"/>
        </w:rPr>
        <w:t xml:space="preserve">) these forces will be turned back on.  The length of the period is set with the </w:t>
      </w:r>
      <w:r>
        <w:rPr>
          <w:rFonts w:ascii="Courier" w:hAnsi="Courier"/>
        </w:rPr>
        <w:t>scrubberPeriod</w:t>
      </w:r>
      <w:r>
        <w:rPr>
          <w:szCs w:val="22"/>
        </w:rPr>
        <w:t xml:space="preserve"> parameter (in ps, as always). </w:t>
      </w:r>
    </w:p>
    <w:p w14:paraId="32BC4F6E" w14:textId="77777777" w:rsidR="00CA08DB" w:rsidRDefault="00CA08DB" w:rsidP="00CA08DB">
      <w:pPr>
        <w:rPr>
          <w:szCs w:val="22"/>
        </w:rPr>
      </w:pPr>
    </w:p>
    <w:p w14:paraId="7D400BA5" w14:textId="77777777" w:rsidR="00CA08DB" w:rsidRDefault="00CA08DB" w:rsidP="00CA08DB">
      <w:pPr>
        <w:rPr>
          <w:rFonts w:ascii="Courier" w:hAnsi="Courier"/>
        </w:rPr>
      </w:pPr>
      <w:r>
        <w:rPr>
          <w:rFonts w:ascii="Courier" w:hAnsi="Courier"/>
        </w:rPr>
        <w:t xml:space="preserve">dutyCycle &lt;”on” fraction&gt; </w:t>
      </w:r>
    </w:p>
    <w:p w14:paraId="1D0BAD3C" w14:textId="77777777" w:rsidR="00CA08DB" w:rsidRDefault="00CA08DB" w:rsidP="00CA08DB">
      <w:pPr>
        <w:rPr>
          <w:rFonts w:ascii="Courier" w:hAnsi="Courier"/>
        </w:rPr>
      </w:pPr>
      <w:r>
        <w:rPr>
          <w:rFonts w:ascii="Courier" w:hAnsi="Courier"/>
        </w:rPr>
        <w:t>scrubberPeriod &lt;potential rescaling period, in ps&gt;</w:t>
      </w:r>
    </w:p>
    <w:p w14:paraId="640186AD" w14:textId="77777777" w:rsidR="00CA08DB" w:rsidRDefault="00CA08DB" w:rsidP="00CA08DB">
      <w:pPr>
        <w:rPr>
          <w:rFonts w:ascii="Courier" w:hAnsi="Courier"/>
        </w:rPr>
      </w:pPr>
    </w:p>
    <w:p w14:paraId="29987750" w14:textId="1F6EBE63" w:rsidR="00CA08DB" w:rsidRDefault="00CA08DB" w:rsidP="00CA08DB">
      <w:pPr>
        <w:rPr>
          <w:szCs w:val="22"/>
        </w:rPr>
      </w:pPr>
      <w:r>
        <w:rPr>
          <w:szCs w:val="22"/>
        </w:rPr>
        <w:t xml:space="preserve">This is used in some of the MMB tutorial examples.  </w:t>
      </w:r>
      <w:r w:rsidR="00E828C6">
        <w:rPr>
          <w:szCs w:val="22"/>
        </w:rPr>
        <w:t>You may also find the explanation in the tutorial guide more intuitive.</w:t>
      </w:r>
    </w:p>
    <w:p w14:paraId="5925F115" w14:textId="77777777" w:rsidR="00E077EB" w:rsidRDefault="00E077EB" w:rsidP="00E077EB">
      <w:pPr>
        <w:rPr>
          <w:szCs w:val="22"/>
        </w:rPr>
      </w:pPr>
    </w:p>
    <w:p w14:paraId="1F9E953D" w14:textId="77777777" w:rsidR="00E077EB" w:rsidRPr="006011E4" w:rsidRDefault="00E077EB" w:rsidP="00E077EB">
      <w:pPr>
        <w:pStyle w:val="Heading2"/>
      </w:pPr>
      <w:bookmarkStart w:id="26" w:name="_Toc108813225"/>
      <w:proofErr w:type="spellStart"/>
      <w:r>
        <w:t>addRingClosingBond</w:t>
      </w:r>
      <w:bookmarkEnd w:id="26"/>
      <w:proofErr w:type="spellEnd"/>
    </w:p>
    <w:p w14:paraId="21CFFA23" w14:textId="77777777" w:rsidR="00E077EB" w:rsidRDefault="00E077EB" w:rsidP="00E077EB">
      <w:pPr>
        <w:rPr>
          <w:szCs w:val="22"/>
        </w:rPr>
      </w:pPr>
    </w:p>
    <w:p w14:paraId="42BBD44D" w14:textId="77777777" w:rsidR="00E077EB" w:rsidRDefault="00E077EB" w:rsidP="00E077EB">
      <w:pPr>
        <w:rPr>
          <w:szCs w:val="22"/>
        </w:rPr>
      </w:pPr>
      <w:r>
        <w:rPr>
          <w:szCs w:val="22"/>
        </w:rPr>
        <w:t>This add a ring closing bond. It only creates bonds between atoms in the same chain. Use it like this:</w:t>
      </w:r>
    </w:p>
    <w:p w14:paraId="3ACC61AB" w14:textId="77777777" w:rsidR="00E077EB" w:rsidRPr="00E077EB" w:rsidRDefault="00E077EB" w:rsidP="00E077EB">
      <w:pPr>
        <w:rPr>
          <w:rFonts w:ascii="Courier" w:hAnsi="Courier"/>
        </w:rPr>
      </w:pPr>
    </w:p>
    <w:p w14:paraId="4DCBB2D7" w14:textId="77777777" w:rsidR="00E077EB" w:rsidRPr="00E077EB" w:rsidRDefault="00E077EB" w:rsidP="00E077EB">
      <w:pPr>
        <w:rPr>
          <w:rFonts w:ascii="Courier" w:hAnsi="Courier"/>
        </w:rPr>
      </w:pPr>
      <w:r>
        <w:rPr>
          <w:rFonts w:ascii="Courier" w:hAnsi="Courier"/>
        </w:rPr>
        <w:t xml:space="preserve">addRingClosingBond &lt;chainID&gt; </w:t>
      </w:r>
      <w:r w:rsidRPr="00E077EB">
        <w:rPr>
          <w:rFonts w:ascii="Courier" w:hAnsi="Courier"/>
        </w:rPr>
        <w:t>&lt;residueID1&gt; &lt;atomName1&gt; &lt;bondCenterName1&gt;  &lt;residueID2&gt;  &lt;atomName2&gt; &lt;bondCenterName2&gt;</w:t>
      </w:r>
    </w:p>
    <w:p w14:paraId="1A98B428" w14:textId="77777777" w:rsidR="00E077EB" w:rsidRDefault="00E077EB" w:rsidP="00E077EB">
      <w:pPr>
        <w:rPr>
          <w:szCs w:val="22"/>
        </w:rPr>
      </w:pPr>
    </w:p>
    <w:p w14:paraId="1A5FB022" w14:textId="20EEBB91" w:rsidR="00613FD3" w:rsidRDefault="00E077EB" w:rsidP="006E5299">
      <w:r>
        <w:rPr>
          <w:szCs w:val="22"/>
        </w:rPr>
        <w:t xml:space="preserve">bondCenter’s are named as e.g. </w:t>
      </w:r>
      <w:r>
        <w:rPr>
          <w:rFonts w:ascii="Courier" w:hAnsi="Courier"/>
        </w:rPr>
        <w:t>bond</w:t>
      </w:r>
      <w:r w:rsidRPr="00E077EB">
        <w:rPr>
          <w:rFonts w:ascii="Courier" w:hAnsi="Courier"/>
        </w:rPr>
        <w:t>1</w:t>
      </w:r>
      <w:r>
        <w:rPr>
          <w:rFonts w:ascii="Courier" w:hAnsi="Courier"/>
        </w:rPr>
        <w:t>, bond2, .. bondN</w:t>
      </w:r>
      <w:r>
        <w:rPr>
          <w:szCs w:val="22"/>
        </w:rPr>
        <w:t xml:space="preserve">. For example, in a disulphide bridge (bonding atoms </w:t>
      </w:r>
      <w:r>
        <w:rPr>
          <w:rFonts w:ascii="Courier" w:hAnsi="Courier"/>
        </w:rPr>
        <w:t>SG</w:t>
      </w:r>
      <w:r>
        <w:rPr>
          <w:szCs w:val="22"/>
        </w:rPr>
        <w:t xml:space="preserve">), you need to specify </w:t>
      </w:r>
      <w:r>
        <w:rPr>
          <w:rFonts w:ascii="Courier" w:hAnsi="Courier"/>
        </w:rPr>
        <w:t>bond</w:t>
      </w:r>
      <w:r w:rsidRPr="00E077EB">
        <w:rPr>
          <w:rFonts w:ascii="Courier" w:hAnsi="Courier"/>
        </w:rPr>
        <w:t>1</w:t>
      </w:r>
      <w:r>
        <w:rPr>
          <w:rFonts w:ascii="Courier" w:hAnsi="Courier"/>
        </w:rPr>
        <w:t xml:space="preserve">, </w:t>
      </w:r>
      <w:r>
        <w:rPr>
          <w:szCs w:val="22"/>
        </w:rPr>
        <w:t xml:space="preserve">since </w:t>
      </w:r>
      <w:r>
        <w:rPr>
          <w:rFonts w:ascii="Courier" w:hAnsi="Courier"/>
        </w:rPr>
        <w:t>bond</w:t>
      </w:r>
      <w:r w:rsidRPr="00E077EB">
        <w:rPr>
          <w:rFonts w:ascii="Courier" w:hAnsi="Courier"/>
        </w:rPr>
        <w:t>1</w:t>
      </w:r>
      <w:r>
        <w:rPr>
          <w:rFonts w:ascii="Courier" w:hAnsi="Courier"/>
        </w:rPr>
        <w:t xml:space="preserve"> </w:t>
      </w:r>
      <w:r>
        <w:rPr>
          <w:szCs w:val="22"/>
        </w:rPr>
        <w:t xml:space="preserve">is bonding to </w:t>
      </w:r>
      <w:r w:rsidRPr="00E077EB">
        <w:rPr>
          <w:rFonts w:ascii="Courier" w:hAnsi="Courier"/>
        </w:rPr>
        <w:t>CB</w:t>
      </w:r>
      <w:r>
        <w:rPr>
          <w:szCs w:val="22"/>
        </w:rPr>
        <w:t>.</w:t>
      </w:r>
    </w:p>
    <w:p w14:paraId="7DE730B7" w14:textId="77777777" w:rsidR="006E5299" w:rsidRPr="00CF2D9F" w:rsidRDefault="006E5299" w:rsidP="006E5299"/>
    <w:p w14:paraId="2944DD6F" w14:textId="77777777" w:rsidR="006E5299" w:rsidRDefault="006E5299" w:rsidP="006E5299">
      <w:pPr>
        <w:pStyle w:val="Heading1"/>
      </w:pPr>
      <w:bookmarkStart w:id="27" w:name="_Toc108813226"/>
      <w:r>
        <w:t>Mobilizers and constraints</w:t>
      </w:r>
      <w:bookmarkEnd w:id="27"/>
    </w:p>
    <w:p w14:paraId="51EFB607" w14:textId="77777777" w:rsidR="006E5299" w:rsidRDefault="006E5299" w:rsidP="006E5299"/>
    <w:p w14:paraId="7427080D" w14:textId="77777777" w:rsidR="006E5299" w:rsidRDefault="006E5299" w:rsidP="006E5299">
      <w:pPr>
        <w:rPr>
          <w:szCs w:val="22"/>
        </w:rPr>
      </w:pPr>
      <w:r w:rsidRPr="006669AB">
        <w:rPr>
          <w:szCs w:val="22"/>
        </w:rPr>
        <w:t>In this Appendix</w:t>
      </w:r>
      <w:r>
        <w:rPr>
          <w:szCs w:val="22"/>
        </w:rPr>
        <w:t xml:space="preserve"> we describe </w:t>
      </w:r>
      <w:r>
        <w:rPr>
          <w:rFonts w:ascii="Courier" w:hAnsi="Courier"/>
          <w:szCs w:val="22"/>
        </w:rPr>
        <w:t>mobilizer</w:t>
      </w:r>
      <w:r>
        <w:rPr>
          <w:szCs w:val="22"/>
        </w:rPr>
        <w:t xml:space="preserve"> commands, which define or modify the internal coordinate topology of the molecule as well as </w:t>
      </w:r>
      <w:r>
        <w:rPr>
          <w:rFonts w:ascii="Courier" w:hAnsi="Courier"/>
          <w:szCs w:val="22"/>
        </w:rPr>
        <w:t>constraint</w:t>
      </w:r>
      <w:r>
        <w:rPr>
          <w:szCs w:val="22"/>
        </w:rPr>
        <w:t xml:space="preserve"> commands, which  add constraint equations that reduce the degrees of freedom of the system.  </w:t>
      </w:r>
    </w:p>
    <w:p w14:paraId="186CCEF0" w14:textId="77777777" w:rsidR="006E5299" w:rsidRDefault="006E5299" w:rsidP="006E5299">
      <w:pPr>
        <w:rPr>
          <w:szCs w:val="22"/>
        </w:rPr>
      </w:pPr>
    </w:p>
    <w:p w14:paraId="214B9C8A" w14:textId="77777777" w:rsidR="001C7C84" w:rsidRDefault="006E5299" w:rsidP="006E5299">
      <w:pPr>
        <w:rPr>
          <w:szCs w:val="22"/>
        </w:rPr>
      </w:pPr>
      <w:r>
        <w:rPr>
          <w:szCs w:val="22"/>
        </w:rPr>
        <w:t xml:space="preserve">It is important to keep in mind the crucial difference between these two in Internal Coordinate Mechanics.  A </w:t>
      </w:r>
      <w:r>
        <w:rPr>
          <w:rFonts w:ascii="Courier" w:hAnsi="Courier"/>
          <w:szCs w:val="22"/>
        </w:rPr>
        <w:t>mobilizer</w:t>
      </w:r>
      <w:r>
        <w:rPr>
          <w:szCs w:val="22"/>
        </w:rPr>
        <w:t xml:space="preserve"> command can reduce or increase the number of bodies that exist in a system; in the former case you will always save computer time.  On the other hand a </w:t>
      </w:r>
      <w:r>
        <w:rPr>
          <w:rFonts w:ascii="Courier" w:hAnsi="Courier"/>
          <w:szCs w:val="22"/>
        </w:rPr>
        <w:t>constraint</w:t>
      </w:r>
      <w:r>
        <w:rPr>
          <w:szCs w:val="22"/>
        </w:rPr>
        <w:t xml:space="preserve"> command adds constraint equations which must then be solved; while the net effect depends on masses and forces, computational cost typically increases.</w:t>
      </w:r>
      <w:r w:rsidR="00A210CF">
        <w:rPr>
          <w:szCs w:val="22"/>
        </w:rPr>
        <w:t xml:space="preserve"> Mobilizers control bond mobilities, which here can </w:t>
      </w:r>
      <w:r w:rsidR="00A167CC" w:rsidRPr="00A167CC">
        <w:rPr>
          <w:rFonts w:ascii="Courier" w:hAnsi="Courier"/>
          <w:szCs w:val="22"/>
        </w:rPr>
        <w:t xml:space="preserve">be Free, Torsion, </w:t>
      </w:r>
      <w:r w:rsidR="009F7916" w:rsidRPr="00A210CF">
        <w:rPr>
          <w:szCs w:val="22"/>
        </w:rPr>
        <w:t>or</w:t>
      </w:r>
      <w:r w:rsidR="009F7916" w:rsidRPr="00A167CC">
        <w:rPr>
          <w:rFonts w:ascii="Courier" w:hAnsi="Courier"/>
          <w:szCs w:val="22"/>
        </w:rPr>
        <w:t xml:space="preserve"> </w:t>
      </w:r>
      <w:r w:rsidR="00A167CC" w:rsidRPr="00A167CC">
        <w:rPr>
          <w:rFonts w:ascii="Courier" w:hAnsi="Courier"/>
          <w:szCs w:val="22"/>
        </w:rPr>
        <w:t>Rigid</w:t>
      </w:r>
      <w:r w:rsidR="00A210CF">
        <w:rPr>
          <w:szCs w:val="22"/>
        </w:rPr>
        <w:t xml:space="preserve">. </w:t>
      </w:r>
    </w:p>
    <w:p w14:paraId="6CC11B51" w14:textId="77777777" w:rsidR="001C7C84" w:rsidRDefault="00A210CF" w:rsidP="006E5299">
      <w:pPr>
        <w:rPr>
          <w:szCs w:val="22"/>
        </w:rPr>
      </w:pPr>
      <w:r w:rsidRPr="00A210CF">
        <w:rPr>
          <w:rFonts w:ascii="Courier" w:hAnsi="Courier"/>
          <w:szCs w:val="22"/>
        </w:rPr>
        <w:lastRenderedPageBreak/>
        <w:t>Free</w:t>
      </w:r>
      <w:r>
        <w:rPr>
          <w:szCs w:val="22"/>
        </w:rPr>
        <w:t xml:space="preserve">  means that </w:t>
      </w:r>
      <w:r w:rsidR="001C7C84">
        <w:rPr>
          <w:szCs w:val="22"/>
        </w:rPr>
        <w:t xml:space="preserve">the bond can change its length, angle, and dihedral. </w:t>
      </w:r>
    </w:p>
    <w:p w14:paraId="4741F3AD" w14:textId="77777777" w:rsidR="001C7C84" w:rsidRDefault="001C7C84" w:rsidP="006E5299">
      <w:pPr>
        <w:rPr>
          <w:szCs w:val="22"/>
        </w:rPr>
      </w:pPr>
      <w:r w:rsidRPr="00A210CF">
        <w:rPr>
          <w:rFonts w:ascii="Courier" w:hAnsi="Courier"/>
          <w:szCs w:val="22"/>
        </w:rPr>
        <w:t>Torsion</w:t>
      </w:r>
      <w:r>
        <w:rPr>
          <w:szCs w:val="22"/>
        </w:rPr>
        <w:t xml:space="preserve"> means it can change only its dihedral angle. </w:t>
      </w:r>
    </w:p>
    <w:p w14:paraId="482E1A6D" w14:textId="77777777" w:rsidR="009F7916" w:rsidRDefault="001C7C84" w:rsidP="006E5299">
      <w:pPr>
        <w:rPr>
          <w:szCs w:val="22"/>
        </w:rPr>
      </w:pPr>
      <w:r w:rsidRPr="00A210CF">
        <w:rPr>
          <w:rFonts w:ascii="Courier" w:hAnsi="Courier"/>
          <w:szCs w:val="22"/>
        </w:rPr>
        <w:t>Rigid</w:t>
      </w:r>
      <w:r>
        <w:rPr>
          <w:szCs w:val="22"/>
        </w:rPr>
        <w:t xml:space="preserve"> means it has no degrees of freedom. </w:t>
      </w:r>
    </w:p>
    <w:p w14:paraId="2BB894A0" w14:textId="77777777" w:rsidR="006E5299" w:rsidRDefault="006E5299" w:rsidP="006E5299">
      <w:pPr>
        <w:rPr>
          <w:szCs w:val="22"/>
        </w:rPr>
      </w:pPr>
    </w:p>
    <w:p w14:paraId="632A8D79" w14:textId="77777777" w:rsidR="006E5299" w:rsidRDefault="006E5299" w:rsidP="006E5299">
      <w:pPr>
        <w:rPr>
          <w:szCs w:val="22"/>
        </w:rPr>
      </w:pPr>
      <w:r>
        <w:rPr>
          <w:szCs w:val="22"/>
        </w:rPr>
        <w:t xml:space="preserve">One must also avoid overconstraining the system.  For example, if two rigid molecules are already </w:t>
      </w:r>
      <w:r>
        <w:rPr>
          <w:rFonts w:ascii="Courier" w:hAnsi="Courier"/>
          <w:szCs w:val="22"/>
        </w:rPr>
        <w:t>Weld</w:t>
      </w:r>
      <w:r>
        <w:rPr>
          <w:szCs w:val="22"/>
        </w:rPr>
        <w:t xml:space="preserve">’ed (see below) to each other, do not put additional constraints on this pair of molecules, even if they are nominally applied to different residues.  While this is easy to keep track of for two bodies, watch out for more insidious ways of overconstraining.  For example, if A is </w:t>
      </w:r>
      <w:r>
        <w:rPr>
          <w:rFonts w:ascii="Courier" w:hAnsi="Courier"/>
          <w:szCs w:val="22"/>
        </w:rPr>
        <w:t>Weld</w:t>
      </w:r>
      <w:r>
        <w:rPr>
          <w:szCs w:val="22"/>
        </w:rPr>
        <w:t xml:space="preserve">’ed to  B, and B is </w:t>
      </w:r>
      <w:r>
        <w:rPr>
          <w:rFonts w:ascii="Courier" w:hAnsi="Courier"/>
          <w:szCs w:val="22"/>
        </w:rPr>
        <w:t>Weld</w:t>
      </w:r>
      <w:r>
        <w:rPr>
          <w:szCs w:val="22"/>
        </w:rPr>
        <w:t xml:space="preserve">’ed to C, do not then </w:t>
      </w:r>
      <w:r>
        <w:rPr>
          <w:rFonts w:ascii="Courier" w:hAnsi="Courier"/>
          <w:szCs w:val="22"/>
        </w:rPr>
        <w:t>Weld</w:t>
      </w:r>
      <w:r>
        <w:rPr>
          <w:szCs w:val="22"/>
        </w:rPr>
        <w:t xml:space="preserve"> C to A.</w:t>
      </w:r>
    </w:p>
    <w:p w14:paraId="72824281" w14:textId="77777777" w:rsidR="006E5299" w:rsidRPr="006669AB" w:rsidRDefault="006E5299" w:rsidP="006E5299">
      <w:pPr>
        <w:rPr>
          <w:szCs w:val="22"/>
        </w:rPr>
      </w:pPr>
    </w:p>
    <w:p w14:paraId="0A3E501E" w14:textId="77777777" w:rsidR="006E5299" w:rsidRPr="006011E4" w:rsidRDefault="006E5299" w:rsidP="006E5299">
      <w:pPr>
        <w:pStyle w:val="Heading2"/>
      </w:pPr>
      <w:bookmarkStart w:id="28" w:name="_Toc108813227"/>
      <w:r>
        <w:t>mobilizer</w:t>
      </w:r>
      <w:bookmarkEnd w:id="28"/>
    </w:p>
    <w:p w14:paraId="13944F1D" w14:textId="77777777" w:rsidR="006E5299" w:rsidRPr="006669AB" w:rsidRDefault="006E5299" w:rsidP="006E5299">
      <w:pPr>
        <w:rPr>
          <w:szCs w:val="22"/>
        </w:rPr>
      </w:pPr>
    </w:p>
    <w:p w14:paraId="3BABD890" w14:textId="77777777" w:rsidR="006E5299" w:rsidRPr="006669AB" w:rsidRDefault="006E5299" w:rsidP="006E5299">
      <w:pPr>
        <w:rPr>
          <w:szCs w:val="22"/>
        </w:rPr>
      </w:pPr>
      <w:r w:rsidRPr="006669AB">
        <w:rPr>
          <w:szCs w:val="22"/>
        </w:rPr>
        <w:t xml:space="preserve">The </w:t>
      </w:r>
      <w:r>
        <w:rPr>
          <w:rFonts w:ascii="Courier" w:hAnsi="Courier"/>
          <w:szCs w:val="22"/>
        </w:rPr>
        <w:t>mobilizer</w:t>
      </w:r>
      <w:r w:rsidRPr="00C16F30">
        <w:rPr>
          <w:rFonts w:ascii="Courier" w:hAnsi="Courier"/>
          <w:szCs w:val="22"/>
        </w:rPr>
        <w:t xml:space="preserve"> </w:t>
      </w:r>
      <w:r>
        <w:rPr>
          <w:szCs w:val="22"/>
        </w:rPr>
        <w:t>keyword</w:t>
      </w:r>
      <w:r w:rsidRPr="006669AB">
        <w:rPr>
          <w:szCs w:val="22"/>
        </w:rPr>
        <w:t xml:space="preserve"> is used for specifying </w:t>
      </w:r>
      <w:r>
        <w:rPr>
          <w:szCs w:val="22"/>
        </w:rPr>
        <w:t>the bond mobilities for a stretch of residues</w:t>
      </w:r>
      <w:r w:rsidR="001755FE">
        <w:rPr>
          <w:szCs w:val="22"/>
        </w:rPr>
        <w:t>.  This command is overloaded.  The first variant has the following syntax</w:t>
      </w:r>
      <w:r>
        <w:rPr>
          <w:szCs w:val="22"/>
        </w:rPr>
        <w:t>:</w:t>
      </w:r>
    </w:p>
    <w:p w14:paraId="4A9FDBA9" w14:textId="77777777" w:rsidR="006E5299" w:rsidRDefault="006E5299" w:rsidP="006E5299">
      <w:pPr>
        <w:rPr>
          <w:rFonts w:ascii="Courier" w:hAnsi="Courier"/>
          <w:szCs w:val="22"/>
        </w:rPr>
      </w:pPr>
    </w:p>
    <w:p w14:paraId="71BAC9F1" w14:textId="77777777" w:rsidR="00A210CF" w:rsidRDefault="006E5299" w:rsidP="006E5299">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r>
      <w:r w:rsidR="00A210CF">
        <w:rPr>
          <w:rFonts w:ascii="Courier" w:hAnsi="Courier"/>
          <w:szCs w:val="22"/>
        </w:rPr>
        <w:t>&lt;bond mobility&gt;</w:t>
      </w:r>
      <w:r w:rsidR="00A210CF" w:rsidRPr="00200890">
        <w:rPr>
          <w:rFonts w:ascii="Courier" w:hAnsi="Courier"/>
          <w:szCs w:val="22"/>
        </w:rPr>
        <w:t xml:space="preserve"> </w:t>
      </w:r>
    </w:p>
    <w:p w14:paraId="25E223CE" w14:textId="77777777" w:rsidR="00A167CC" w:rsidRDefault="006E5299" w:rsidP="00A167CC">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6F84560C" w14:textId="77777777" w:rsidR="00A210CF" w:rsidRDefault="006E5299" w:rsidP="00A210CF">
      <w:pPr>
        <w:widowControl w:val="0"/>
        <w:autoSpaceDE w:val="0"/>
        <w:autoSpaceDN w:val="0"/>
        <w:adjustRightInd w:val="0"/>
        <w:ind w:left="720" w:firstLine="720"/>
        <w:rPr>
          <w:rFonts w:ascii="Courier" w:hAnsi="Courier"/>
          <w:szCs w:val="22"/>
        </w:rPr>
      </w:pPr>
      <w:r w:rsidRPr="00200890">
        <w:rPr>
          <w:rFonts w:ascii="Courier" w:hAnsi="Courier"/>
          <w:szCs w:val="22"/>
        </w:rPr>
        <w:t>&lt;first residue</w:t>
      </w:r>
      <w:r w:rsidR="00A210CF">
        <w:rPr>
          <w:rFonts w:ascii="Courier" w:hAnsi="Courier"/>
          <w:szCs w:val="22"/>
        </w:rPr>
        <w:t xml:space="preserve"> number</w:t>
      </w:r>
      <w:r w:rsidRPr="00200890">
        <w:rPr>
          <w:rFonts w:ascii="Courier" w:hAnsi="Courier"/>
          <w:szCs w:val="22"/>
        </w:rPr>
        <w:t xml:space="preserve">&gt; </w:t>
      </w:r>
    </w:p>
    <w:p w14:paraId="42E5FDC0"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last</w:t>
      </w:r>
      <w:r w:rsidRPr="00200890">
        <w:rPr>
          <w:rFonts w:ascii="Courier" w:hAnsi="Courier"/>
          <w:szCs w:val="22"/>
        </w:rPr>
        <w:t xml:space="preserve"> residue</w:t>
      </w:r>
      <w:r w:rsidR="00A210CF">
        <w:rPr>
          <w:rFonts w:ascii="Courier" w:hAnsi="Courier"/>
          <w:szCs w:val="22"/>
        </w:rPr>
        <w:t xml:space="preserve"> number</w:t>
      </w:r>
      <w:r w:rsidRPr="00200890">
        <w:rPr>
          <w:rFonts w:ascii="Courier" w:hAnsi="Courier"/>
          <w:szCs w:val="22"/>
        </w:rPr>
        <w:t xml:space="preserve">&gt; </w:t>
      </w:r>
    </w:p>
    <w:p w14:paraId="0C447E1A" w14:textId="77777777" w:rsidR="006E5299" w:rsidRDefault="006E5299" w:rsidP="006E5299">
      <w:pPr>
        <w:rPr>
          <w:rFonts w:ascii="Courier" w:hAnsi="Courier"/>
          <w:szCs w:val="22"/>
        </w:rPr>
      </w:pPr>
    </w:p>
    <w:p w14:paraId="3AA66CA2" w14:textId="77777777" w:rsidR="001755FE"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 </w:t>
      </w:r>
      <w:r w:rsidR="00A210CF">
        <w:rPr>
          <w:szCs w:val="22"/>
        </w:rPr>
        <w:t xml:space="preserve">Bond mobility can be set to </w:t>
      </w:r>
      <w:r w:rsidR="001C7C84" w:rsidRPr="00A210CF">
        <w:rPr>
          <w:rFonts w:ascii="Courier" w:hAnsi="Courier"/>
          <w:szCs w:val="22"/>
        </w:rPr>
        <w:t xml:space="preserve">Free, Torsion, Rigid, </w:t>
      </w:r>
      <w:r w:rsidR="001C7C84" w:rsidRPr="00A210CF">
        <w:rPr>
          <w:szCs w:val="22"/>
        </w:rPr>
        <w:t>or</w:t>
      </w:r>
      <w:r w:rsidR="001C7C84" w:rsidRPr="00A210CF">
        <w:rPr>
          <w:rFonts w:ascii="Courier" w:hAnsi="Courier"/>
          <w:szCs w:val="22"/>
        </w:rPr>
        <w:t xml:space="preserve"> Default</w:t>
      </w:r>
      <w:r w:rsidR="001C7C84">
        <w:rPr>
          <w:szCs w:val="22"/>
        </w:rPr>
        <w:t>.</w:t>
      </w:r>
      <w:r w:rsidR="001755FE">
        <w:rPr>
          <w:szCs w:val="22"/>
        </w:rPr>
        <w:t xml:space="preserve"> </w:t>
      </w:r>
      <w:r w:rsidR="00265B4C">
        <w:rPr>
          <w:szCs w:val="22"/>
        </w:rPr>
        <w:t>The “</w:t>
      </w:r>
      <w:r w:rsidR="00265B4C" w:rsidRPr="00A210CF">
        <w:rPr>
          <w:rFonts w:ascii="Courier" w:hAnsi="Courier"/>
          <w:szCs w:val="22"/>
        </w:rPr>
        <w:t>Default</w:t>
      </w:r>
      <w:r w:rsidR="00265B4C">
        <w:rPr>
          <w:szCs w:val="22"/>
        </w:rPr>
        <w:t xml:space="preserve">” bond mobility is special, as we’ll explain in a moment. </w:t>
      </w:r>
      <w:r w:rsidR="001755FE">
        <w:rPr>
          <w:szCs w:val="22"/>
        </w:rPr>
        <w:t xml:space="preserve">Don’t forget you can use the keywords </w:t>
      </w:r>
      <w:r w:rsidR="001755FE" w:rsidRPr="00A210CF">
        <w:rPr>
          <w:rFonts w:ascii="Courier" w:hAnsi="Courier"/>
          <w:szCs w:val="22"/>
        </w:rPr>
        <w:t>F</w:t>
      </w:r>
      <w:r w:rsidR="001755FE">
        <w:rPr>
          <w:rFonts w:ascii="Courier" w:hAnsi="Courier"/>
          <w:szCs w:val="22"/>
        </w:rPr>
        <w:t xml:space="preserve">irstResidue </w:t>
      </w:r>
      <w:r w:rsidR="001755FE" w:rsidRPr="006669AB">
        <w:rPr>
          <w:szCs w:val="22"/>
        </w:rPr>
        <w:t>o</w:t>
      </w:r>
      <w:r w:rsidR="001755FE">
        <w:rPr>
          <w:szCs w:val="22"/>
        </w:rPr>
        <w:t>r</w:t>
      </w:r>
      <w:r w:rsidR="001755FE" w:rsidRPr="006669AB">
        <w:rPr>
          <w:szCs w:val="22"/>
        </w:rPr>
        <w:t xml:space="preserve"> </w:t>
      </w:r>
      <w:r w:rsidR="001755FE">
        <w:rPr>
          <w:rFonts w:ascii="Courier" w:hAnsi="Courier"/>
          <w:szCs w:val="22"/>
        </w:rPr>
        <w:t>LastResidue</w:t>
      </w:r>
      <w:r w:rsidR="001755FE">
        <w:rPr>
          <w:szCs w:val="22"/>
        </w:rPr>
        <w:t>, or do arithmetic on the residue numbers using the “</w:t>
      </w:r>
      <w:r w:rsidR="001755FE" w:rsidRPr="001755FE">
        <w:rPr>
          <w:rFonts w:ascii="Courier" w:hAnsi="Courier"/>
          <w:szCs w:val="22"/>
        </w:rPr>
        <w:t>+</w:t>
      </w:r>
      <w:r w:rsidR="001755FE">
        <w:rPr>
          <w:szCs w:val="22"/>
        </w:rPr>
        <w:t>” operator, as described earlier.</w:t>
      </w:r>
    </w:p>
    <w:p w14:paraId="1DA25DBE" w14:textId="77777777" w:rsidR="001755FE" w:rsidRDefault="001755FE" w:rsidP="006E5299">
      <w:pPr>
        <w:rPr>
          <w:szCs w:val="22"/>
        </w:rPr>
      </w:pPr>
    </w:p>
    <w:p w14:paraId="78F30229" w14:textId="77777777" w:rsidR="001755FE" w:rsidRDefault="001755FE" w:rsidP="006E5299">
      <w:pPr>
        <w:rPr>
          <w:szCs w:val="22"/>
        </w:rPr>
      </w:pPr>
      <w:r>
        <w:rPr>
          <w:szCs w:val="22"/>
        </w:rPr>
        <w:t>You can also simply say:</w:t>
      </w:r>
    </w:p>
    <w:p w14:paraId="1DA6CB51"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22D2B5F9" w14:textId="77777777" w:rsidR="001755FE" w:rsidRDefault="001755FE" w:rsidP="001755FE">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089BD93E" w14:textId="77777777" w:rsidR="001755FE" w:rsidRDefault="001755FE" w:rsidP="006E5299">
      <w:pPr>
        <w:rPr>
          <w:szCs w:val="22"/>
        </w:rPr>
      </w:pPr>
    </w:p>
    <w:p w14:paraId="5DE9D372" w14:textId="77777777" w:rsidR="001755FE" w:rsidRDefault="001755FE" w:rsidP="006E5299">
      <w:pPr>
        <w:rPr>
          <w:szCs w:val="22"/>
        </w:rPr>
      </w:pPr>
      <w:r>
        <w:rPr>
          <w:szCs w:val="22"/>
        </w:rPr>
        <w:t xml:space="preserve">… and this will set ALL residues in chain </w:t>
      </w:r>
      <w:r w:rsidRPr="001755FE">
        <w:rPr>
          <w:rFonts w:ascii="Courier" w:hAnsi="Courier"/>
          <w:szCs w:val="22"/>
        </w:rPr>
        <w:t>&lt;chain identifier&gt;</w:t>
      </w:r>
      <w:r>
        <w:rPr>
          <w:szCs w:val="22"/>
        </w:rPr>
        <w:t xml:space="preserve"> to </w:t>
      </w:r>
      <w:r w:rsidRPr="001755FE">
        <w:rPr>
          <w:rFonts w:ascii="Courier" w:hAnsi="Courier"/>
          <w:szCs w:val="22"/>
        </w:rPr>
        <w:t>&lt;bond mobility&gt;</w:t>
      </w:r>
      <w:r>
        <w:rPr>
          <w:szCs w:val="22"/>
        </w:rPr>
        <w:t xml:space="preserve">.  </w:t>
      </w:r>
    </w:p>
    <w:p w14:paraId="6E61B7E5" w14:textId="77777777" w:rsidR="001755FE" w:rsidRDefault="001755FE" w:rsidP="006E5299">
      <w:pPr>
        <w:rPr>
          <w:szCs w:val="22"/>
        </w:rPr>
      </w:pPr>
    </w:p>
    <w:p w14:paraId="35D8B338" w14:textId="77777777" w:rsidR="001755FE" w:rsidRDefault="001755FE" w:rsidP="006E5299">
      <w:pPr>
        <w:rPr>
          <w:szCs w:val="22"/>
        </w:rPr>
      </w:pPr>
      <w:r>
        <w:rPr>
          <w:szCs w:val="22"/>
        </w:rPr>
        <w:t>Lastly, you can say:</w:t>
      </w:r>
    </w:p>
    <w:p w14:paraId="55603BE4" w14:textId="77777777" w:rsidR="001755FE" w:rsidRDefault="001755FE" w:rsidP="001755FE">
      <w:pPr>
        <w:widowControl w:val="0"/>
        <w:autoSpaceDE w:val="0"/>
        <w:autoSpaceDN w:val="0"/>
        <w:adjustRightInd w:val="0"/>
        <w:rPr>
          <w:rFonts w:ascii="Courier" w:hAnsi="Courier"/>
          <w:szCs w:val="22"/>
        </w:rPr>
      </w:pPr>
      <w:r>
        <w:rPr>
          <w:rFonts w:ascii="Courier" w:hAnsi="Courier"/>
          <w:szCs w:val="22"/>
        </w:rPr>
        <w:t>mobilizer</w:t>
      </w:r>
      <w:r w:rsidRPr="00200890">
        <w:rPr>
          <w:rFonts w:ascii="Courier" w:hAnsi="Courier"/>
          <w:szCs w:val="22"/>
        </w:rPr>
        <w:t xml:space="preserve"> </w:t>
      </w:r>
      <w:r>
        <w:rPr>
          <w:rFonts w:ascii="Courier" w:hAnsi="Courier"/>
          <w:szCs w:val="22"/>
        </w:rPr>
        <w:tab/>
        <w:t>&lt;bond mobility&gt;</w:t>
      </w:r>
      <w:r w:rsidRPr="00200890">
        <w:rPr>
          <w:rFonts w:ascii="Courier" w:hAnsi="Courier"/>
          <w:szCs w:val="22"/>
        </w:rPr>
        <w:t xml:space="preserve"> </w:t>
      </w:r>
    </w:p>
    <w:p w14:paraId="67E67DC8" w14:textId="77777777" w:rsidR="001755FE" w:rsidRDefault="001755FE" w:rsidP="006E5299">
      <w:pPr>
        <w:rPr>
          <w:szCs w:val="22"/>
        </w:rPr>
      </w:pPr>
    </w:p>
    <w:p w14:paraId="10744756" w14:textId="77777777" w:rsidR="001755FE" w:rsidRDefault="001755FE" w:rsidP="006E5299">
      <w:pPr>
        <w:rPr>
          <w:szCs w:val="22"/>
        </w:rPr>
      </w:pPr>
      <w:r>
        <w:rPr>
          <w:szCs w:val="22"/>
        </w:rPr>
        <w:t xml:space="preserve">... and this will set all residues in ALL chains to </w:t>
      </w:r>
      <w:r w:rsidRPr="001755FE">
        <w:rPr>
          <w:rFonts w:ascii="Courier" w:hAnsi="Courier"/>
          <w:szCs w:val="22"/>
        </w:rPr>
        <w:t>&lt;bond mobility&gt;</w:t>
      </w:r>
      <w:r>
        <w:rPr>
          <w:szCs w:val="22"/>
        </w:rPr>
        <w:t>.</w:t>
      </w:r>
    </w:p>
    <w:p w14:paraId="57E17460" w14:textId="77777777" w:rsidR="00627BED" w:rsidRDefault="00627BED" w:rsidP="006E5299">
      <w:pPr>
        <w:rPr>
          <w:szCs w:val="22"/>
        </w:rPr>
      </w:pPr>
    </w:p>
    <w:p w14:paraId="7F3A614F" w14:textId="77777777" w:rsidR="00627BED" w:rsidRDefault="00627BED" w:rsidP="006E5299">
      <w:pPr>
        <w:rPr>
          <w:szCs w:val="22"/>
        </w:rPr>
      </w:pPr>
    </w:p>
    <w:p w14:paraId="7DB41D1D" w14:textId="77777777" w:rsidR="00627BED" w:rsidRPr="006669AB" w:rsidRDefault="00627BED" w:rsidP="00627BED">
      <w:pPr>
        <w:rPr>
          <w:szCs w:val="22"/>
        </w:rPr>
      </w:pPr>
    </w:p>
    <w:p w14:paraId="01CDE6D6" w14:textId="77777777" w:rsidR="00627BED" w:rsidRPr="006011E4" w:rsidRDefault="00627BED" w:rsidP="00627BED">
      <w:pPr>
        <w:pStyle w:val="Heading2"/>
      </w:pPr>
      <w:bookmarkStart w:id="29" w:name="_Toc108813228"/>
      <w:proofErr w:type="spellStart"/>
      <w:r>
        <w:t>applyMobilizersWithin</w:t>
      </w:r>
      <w:bookmarkEnd w:id="29"/>
      <w:proofErr w:type="spellEnd"/>
    </w:p>
    <w:p w14:paraId="531D589D" w14:textId="77777777" w:rsidR="00627BED" w:rsidRPr="006669AB" w:rsidRDefault="00627BED" w:rsidP="00627BED">
      <w:pPr>
        <w:rPr>
          <w:szCs w:val="22"/>
        </w:rPr>
      </w:pPr>
    </w:p>
    <w:p w14:paraId="27DD53B5" w14:textId="77777777" w:rsidR="00627BED" w:rsidRPr="006669AB" w:rsidRDefault="00627BED" w:rsidP="00627BED">
      <w:pPr>
        <w:rPr>
          <w:szCs w:val="22"/>
        </w:rPr>
      </w:pPr>
      <w:r w:rsidRPr="006669AB">
        <w:rPr>
          <w:szCs w:val="22"/>
        </w:rPr>
        <w:t xml:space="preserve">The </w:t>
      </w:r>
      <w:r>
        <w:rPr>
          <w:rFonts w:ascii="Courier" w:hAnsi="Courier"/>
          <w:szCs w:val="22"/>
        </w:rPr>
        <w:t>applyMobilizersWithin</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radius of a specified residue.  It has the following syntax:</w:t>
      </w:r>
    </w:p>
    <w:p w14:paraId="70E11AF8" w14:textId="77777777" w:rsidR="00627BED" w:rsidRDefault="00627BED" w:rsidP="00627BED">
      <w:pPr>
        <w:rPr>
          <w:rFonts w:ascii="Courier" w:hAnsi="Courier"/>
          <w:szCs w:val="22"/>
        </w:rPr>
      </w:pPr>
    </w:p>
    <w:p w14:paraId="06D4A298" w14:textId="77777777" w:rsidR="00B630E5" w:rsidRDefault="00627BED" w:rsidP="00627BED">
      <w:pPr>
        <w:widowControl w:val="0"/>
        <w:autoSpaceDE w:val="0"/>
        <w:autoSpaceDN w:val="0"/>
        <w:adjustRightInd w:val="0"/>
        <w:rPr>
          <w:rFonts w:ascii="Courier" w:hAnsi="Courier"/>
          <w:szCs w:val="22"/>
        </w:rPr>
      </w:pPr>
      <w:r>
        <w:rPr>
          <w:rFonts w:ascii="Courier" w:hAnsi="Courier"/>
          <w:szCs w:val="22"/>
        </w:rPr>
        <w:t>applyMobilizersWithin</w:t>
      </w:r>
      <w:r>
        <w:rPr>
          <w:rFonts w:ascii="Courier" w:hAnsi="Courier"/>
          <w:szCs w:val="22"/>
        </w:rPr>
        <w:tab/>
        <w:t>&lt;bond mobility&gt;</w:t>
      </w:r>
      <w:r w:rsidRPr="00200890">
        <w:rPr>
          <w:rFonts w:ascii="Courier" w:hAnsi="Courier"/>
          <w:szCs w:val="22"/>
        </w:rPr>
        <w:t xml:space="preserve"> </w:t>
      </w:r>
    </w:p>
    <w:p w14:paraId="266E567F"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radius</w:t>
      </w:r>
      <w:r w:rsidRPr="00200890">
        <w:rPr>
          <w:rFonts w:ascii="Courier" w:hAnsi="Courier"/>
          <w:szCs w:val="22"/>
        </w:rPr>
        <w:t xml:space="preserve">&gt; </w:t>
      </w:r>
      <w:r w:rsidRPr="00200890">
        <w:rPr>
          <w:rFonts w:ascii="Courier" w:hAnsi="Helvetica"/>
          <w:szCs w:val="22"/>
        </w:rPr>
        <w:t> </w:t>
      </w:r>
    </w:p>
    <w:p w14:paraId="71F8FF3B" w14:textId="77777777" w:rsidR="00627BED" w:rsidRDefault="00627BED"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identifier&gt; </w:t>
      </w:r>
      <w:r w:rsidRPr="00200890">
        <w:rPr>
          <w:rFonts w:ascii="Courier" w:hAnsi="Helvetica"/>
          <w:szCs w:val="22"/>
        </w:rPr>
        <w:t> </w:t>
      </w:r>
    </w:p>
    <w:p w14:paraId="78646401" w14:textId="77777777" w:rsidR="00627BED" w:rsidRDefault="00627BED" w:rsidP="00B630E5">
      <w:pPr>
        <w:widowControl w:val="0"/>
        <w:autoSpaceDE w:val="0"/>
        <w:autoSpaceDN w:val="0"/>
        <w:adjustRightInd w:val="0"/>
        <w:ind w:left="2160" w:firstLine="720"/>
        <w:rPr>
          <w:rFonts w:ascii="Courier" w:hAnsi="Courier"/>
          <w:szCs w:val="22"/>
        </w:rPr>
      </w:pPr>
      <w:r w:rsidRPr="00200890">
        <w:rPr>
          <w:rFonts w:ascii="Courier" w:hAnsi="Courier"/>
          <w:szCs w:val="22"/>
        </w:rPr>
        <w:t>&lt;residue</w:t>
      </w:r>
      <w:r>
        <w:rPr>
          <w:rFonts w:ascii="Courier" w:hAnsi="Courier"/>
          <w:szCs w:val="22"/>
        </w:rPr>
        <w:t xml:space="preserve"> </w:t>
      </w:r>
      <w:r w:rsidR="00B630E5">
        <w:rPr>
          <w:rFonts w:ascii="Courier" w:hAnsi="Courier"/>
          <w:szCs w:val="22"/>
        </w:rPr>
        <w:t>ID</w:t>
      </w:r>
      <w:r w:rsidRPr="00200890">
        <w:rPr>
          <w:rFonts w:ascii="Courier" w:hAnsi="Courier"/>
          <w:szCs w:val="22"/>
        </w:rPr>
        <w:t xml:space="preserve">&gt; </w:t>
      </w:r>
    </w:p>
    <w:p w14:paraId="3E5D7805" w14:textId="77777777" w:rsidR="00627BED" w:rsidRDefault="00627BED" w:rsidP="00627BED">
      <w:pPr>
        <w:rPr>
          <w:rFonts w:ascii="Courier" w:hAnsi="Courier"/>
          <w:szCs w:val="22"/>
        </w:rPr>
      </w:pPr>
    </w:p>
    <w:p w14:paraId="22D222D2" w14:textId="22746B77" w:rsidR="00627BED" w:rsidRDefault="00B630E5" w:rsidP="00627BED">
      <w:pPr>
        <w:rPr>
          <w:szCs w:val="22"/>
        </w:rPr>
      </w:pPr>
      <w:r>
        <w:rPr>
          <w:szCs w:val="22"/>
        </w:rPr>
        <w:t xml:space="preserve">The </w:t>
      </w:r>
      <w:r>
        <w:rPr>
          <w:rFonts w:ascii="Courier" w:hAnsi="Courier"/>
          <w:szCs w:val="22"/>
        </w:rPr>
        <w:t>radius</w:t>
      </w:r>
      <w:r w:rsidR="00627BED" w:rsidRPr="006669AB">
        <w:rPr>
          <w:szCs w:val="22"/>
        </w:rPr>
        <w:t xml:space="preserve"> </w:t>
      </w:r>
      <w:r>
        <w:rPr>
          <w:szCs w:val="22"/>
        </w:rPr>
        <w:t>is measured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and (like always) in </w:t>
      </w:r>
      <w:r w:rsidR="00E828C6">
        <w:rPr>
          <w:szCs w:val="22"/>
        </w:rPr>
        <w:t>nm</w:t>
      </w:r>
      <w:r>
        <w:rPr>
          <w:szCs w:val="22"/>
        </w:rPr>
        <w:t xml:space="preserve">.  The acceptable values of </w:t>
      </w:r>
      <w:r>
        <w:rPr>
          <w:rFonts w:ascii="Courier" w:hAnsi="Courier"/>
          <w:szCs w:val="22"/>
        </w:rPr>
        <w:t>&lt;bond mobility&gt;</w:t>
      </w:r>
      <w:r w:rsidRPr="00200890">
        <w:rPr>
          <w:rFonts w:ascii="Courier" w:hAnsi="Courier"/>
          <w:szCs w:val="22"/>
        </w:rPr>
        <w:t xml:space="preserve"> </w:t>
      </w:r>
      <w:r>
        <w:rPr>
          <w:szCs w:val="22"/>
        </w:rPr>
        <w:t xml:space="preserve">are as listed above.  </w:t>
      </w:r>
    </w:p>
    <w:p w14:paraId="728EA54F" w14:textId="77777777" w:rsidR="00B630E5" w:rsidRPr="006669AB" w:rsidRDefault="00B630E5" w:rsidP="00B630E5">
      <w:pPr>
        <w:rPr>
          <w:szCs w:val="22"/>
        </w:rPr>
      </w:pPr>
    </w:p>
    <w:p w14:paraId="6568AB6D" w14:textId="77777777" w:rsidR="00B630E5" w:rsidRPr="006011E4" w:rsidRDefault="00B630E5" w:rsidP="00B630E5">
      <w:pPr>
        <w:pStyle w:val="Heading2"/>
      </w:pPr>
      <w:bookmarkStart w:id="30" w:name="_Toc108813229"/>
      <w:proofErr w:type="spellStart"/>
      <w:r w:rsidRPr="00B630E5">
        <w:t>mobilizeInterfaces</w:t>
      </w:r>
      <w:bookmarkEnd w:id="30"/>
      <w:proofErr w:type="spellEnd"/>
      <w:r>
        <w:t xml:space="preserve"> </w:t>
      </w:r>
    </w:p>
    <w:p w14:paraId="7B856BCE" w14:textId="77777777" w:rsidR="00B630E5" w:rsidRPr="006669AB" w:rsidRDefault="00B630E5" w:rsidP="00B630E5">
      <w:pPr>
        <w:rPr>
          <w:szCs w:val="22"/>
        </w:rPr>
      </w:pPr>
    </w:p>
    <w:p w14:paraId="4885BDAA" w14:textId="77777777" w:rsidR="00B630E5" w:rsidRPr="006669AB" w:rsidRDefault="00B630E5" w:rsidP="00B630E5">
      <w:pPr>
        <w:rPr>
          <w:szCs w:val="22"/>
        </w:rPr>
      </w:pPr>
      <w:r w:rsidRPr="006669AB">
        <w:rPr>
          <w:szCs w:val="22"/>
        </w:rPr>
        <w:t xml:space="preserve">The </w:t>
      </w:r>
      <w:r>
        <w:rPr>
          <w:rFonts w:ascii="Courier" w:hAnsi="Courier"/>
          <w:szCs w:val="22"/>
        </w:rPr>
        <w:t>mobilizeInterfaces</w:t>
      </w:r>
      <w:r w:rsidRPr="00C16F30">
        <w:rPr>
          <w:rFonts w:ascii="Courier"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distance of all interfaces of a given biopolymer chain</w:t>
      </w:r>
      <w:r w:rsidR="00AD0FEF">
        <w:rPr>
          <w:szCs w:val="22"/>
        </w:rPr>
        <w:t xml:space="preserve"> or chains</w:t>
      </w:r>
      <w:r>
        <w:rPr>
          <w:szCs w:val="22"/>
        </w:rPr>
        <w:t>. The syntax is:</w:t>
      </w:r>
    </w:p>
    <w:p w14:paraId="4DC9F81A" w14:textId="77777777" w:rsidR="00B630E5" w:rsidRDefault="00B630E5" w:rsidP="00B630E5">
      <w:pPr>
        <w:rPr>
          <w:rFonts w:ascii="Courier" w:hAnsi="Courier"/>
          <w:szCs w:val="22"/>
        </w:rPr>
      </w:pPr>
    </w:p>
    <w:p w14:paraId="583FD303" w14:textId="77777777" w:rsidR="00B630E5" w:rsidRDefault="00B630E5" w:rsidP="00B630E5">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238F0491"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40AEE66C" w14:textId="77777777" w:rsidR="00B630E5" w:rsidRDefault="00B630E5" w:rsidP="00B630E5">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sidR="00AD0FEF">
        <w:rPr>
          <w:rFonts w:ascii="Courier" w:hAnsi="Courier"/>
          <w:szCs w:val="22"/>
        </w:rPr>
        <w:t>1</w:t>
      </w:r>
      <w:r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2</w:t>
      </w:r>
      <w:r w:rsidR="00AD0FEF" w:rsidRPr="00200890">
        <w:rPr>
          <w:rFonts w:ascii="Courier" w:hAnsi="Courier"/>
          <w:szCs w:val="22"/>
        </w:rPr>
        <w:t>&gt;</w:t>
      </w:r>
      <w:r w:rsidR="00AD0FEF">
        <w:rPr>
          <w:rFonts w:ascii="Courier" w:hAnsi="Courier"/>
          <w:szCs w:val="22"/>
        </w:rPr>
        <w:t xml:space="preserve"> [</w:t>
      </w:r>
      <w:r w:rsidR="00AD0FEF" w:rsidRPr="00200890">
        <w:rPr>
          <w:rFonts w:ascii="Courier" w:hAnsi="Courier"/>
          <w:szCs w:val="22"/>
        </w:rPr>
        <w:t xml:space="preserve">&lt;chain </w:t>
      </w:r>
      <w:r w:rsidR="00AD0FEF">
        <w:rPr>
          <w:rFonts w:ascii="Courier" w:hAnsi="Courier"/>
          <w:szCs w:val="22"/>
        </w:rPr>
        <w:t>3</w:t>
      </w:r>
      <w:r w:rsidR="00AD0FEF" w:rsidRPr="00200890">
        <w:rPr>
          <w:rFonts w:ascii="Courier" w:hAnsi="Courier"/>
          <w:szCs w:val="22"/>
        </w:rPr>
        <w:t>&gt;</w:t>
      </w:r>
      <w:r w:rsidR="00AD0FEF">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10CA9C79" w14:textId="77777777" w:rsidR="00B630E5" w:rsidRDefault="00B630E5" w:rsidP="00B630E5">
      <w:pPr>
        <w:rPr>
          <w:rFonts w:ascii="Courier" w:hAnsi="Courier"/>
          <w:szCs w:val="22"/>
        </w:rPr>
      </w:pPr>
    </w:p>
    <w:p w14:paraId="47E17C43" w14:textId="77777777" w:rsidR="00AD0FEF" w:rsidRDefault="00B630E5" w:rsidP="00B630E5">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AD0FEF">
        <w:rPr>
          <w:szCs w:val="22"/>
        </w:rPr>
        <w:t xml:space="preserve"> Note that this counts over </w:t>
      </w:r>
      <w:r w:rsidR="00AD0FEF">
        <w:rPr>
          <w:i/>
          <w:szCs w:val="22"/>
        </w:rPr>
        <w:t xml:space="preserve">all </w:t>
      </w:r>
      <w:r w:rsidR="00AD0FEF">
        <w:rPr>
          <w:szCs w:val="22"/>
        </w:rPr>
        <w:t>atoms, not just the C</w:t>
      </w:r>
      <w:r w:rsidR="00AD0FEF">
        <w:rPr>
          <w:rFonts w:ascii="Microsoft Sans Serif" w:hAnsi="Microsoft Sans Serif" w:cs="Microsoft Sans Serif"/>
          <w:szCs w:val="22"/>
          <w:lang w:val="el-GR"/>
        </w:rPr>
        <w:t>α</w:t>
      </w:r>
      <w:r w:rsidR="00AD0FEF" w:rsidRPr="00482E88">
        <w:rPr>
          <w:szCs w:val="22"/>
        </w:rPr>
        <w:t xml:space="preserve"> </w:t>
      </w:r>
      <w:r w:rsidR="00AD0FEF">
        <w:rPr>
          <w:szCs w:val="22"/>
        </w:rPr>
        <w:t>or C3*. We are now using OpenMM’s neighborlisting for this, which is pretty economical even if you aren’t set up to use the GPU.</w:t>
      </w:r>
      <w:r>
        <w:rPr>
          <w:szCs w:val="22"/>
        </w:rPr>
        <w:t xml:space="preserve"> </w:t>
      </w:r>
      <w:r>
        <w:rPr>
          <w:rFonts w:ascii="Courier" w:hAnsi="Courier"/>
          <w:szCs w:val="22"/>
        </w:rPr>
        <w:t>&lt;</w:t>
      </w:r>
      <w:r w:rsidR="00AD0FEF">
        <w:rPr>
          <w:rFonts w:ascii="Courier" w:hAnsi="Courier"/>
          <w:szCs w:val="22"/>
        </w:rPr>
        <w:t xml:space="preserve">bond mobility&gt; </w:t>
      </w:r>
      <w:r w:rsidR="00AD0FEF">
        <w:rPr>
          <w:szCs w:val="22"/>
        </w:rPr>
        <w:t xml:space="preserve">is that desired at the interface – </w:t>
      </w:r>
      <w:r w:rsidR="00AD0FEF">
        <w:rPr>
          <w:rFonts w:ascii="Courier" w:hAnsi="Courier"/>
          <w:szCs w:val="22"/>
        </w:rPr>
        <w:t xml:space="preserve">Rigid, Torsion, Free, </w:t>
      </w:r>
      <w:r w:rsidR="00AD0FEF">
        <w:rPr>
          <w:szCs w:val="22"/>
        </w:rPr>
        <w:t xml:space="preserve">or </w:t>
      </w:r>
      <w:r w:rsidR="00AD0FEF">
        <w:rPr>
          <w:rFonts w:ascii="Courier" w:hAnsi="Courier"/>
          <w:szCs w:val="22"/>
        </w:rPr>
        <w:t>Default.</w:t>
      </w:r>
      <w:r w:rsidR="00AD0FEF">
        <w:rPr>
          <w:szCs w:val="22"/>
        </w:rPr>
        <w:t xml:space="preserve"> </w:t>
      </w:r>
      <w:r w:rsidR="00AD0FEF" w:rsidRPr="00200890">
        <w:rPr>
          <w:rFonts w:ascii="Courier" w:hAnsi="Courier"/>
          <w:szCs w:val="22"/>
        </w:rPr>
        <w:t>&lt;</w:t>
      </w:r>
      <w:r>
        <w:rPr>
          <w:rFonts w:ascii="Courier" w:hAnsi="Courier"/>
          <w:szCs w:val="22"/>
        </w:rPr>
        <w:t xml:space="preserve">chain </w:t>
      </w:r>
      <w:r w:rsidR="00AD0FEF">
        <w:rPr>
          <w:rFonts w:ascii="Courier" w:hAnsi="Courier"/>
          <w:szCs w:val="22"/>
        </w:rPr>
        <w:t>1,2, etc</w:t>
      </w:r>
      <w:r>
        <w:rPr>
          <w:rFonts w:ascii="Courier" w:hAnsi="Courier"/>
          <w:szCs w:val="22"/>
        </w:rPr>
        <w:t>&gt;</w:t>
      </w:r>
      <w:r w:rsidRPr="00200890">
        <w:rPr>
          <w:rFonts w:ascii="Courier" w:hAnsi="Courier"/>
          <w:szCs w:val="22"/>
        </w:rPr>
        <w:t xml:space="preserve"> </w:t>
      </w:r>
      <w:r>
        <w:rPr>
          <w:szCs w:val="22"/>
        </w:rPr>
        <w:t xml:space="preserve"> is the </w:t>
      </w:r>
      <w:r w:rsidR="00AD0FEF">
        <w:rPr>
          <w:szCs w:val="22"/>
        </w:rPr>
        <w:t xml:space="preserve">list of </w:t>
      </w:r>
      <w:r>
        <w:rPr>
          <w:szCs w:val="22"/>
        </w:rPr>
        <w:t>chain</w:t>
      </w:r>
      <w:r w:rsidR="00AD0FEF">
        <w:rPr>
          <w:szCs w:val="22"/>
        </w:rPr>
        <w:t>s forming a complex,</w:t>
      </w:r>
      <w:r>
        <w:rPr>
          <w:szCs w:val="22"/>
        </w:rPr>
        <w:t xml:space="preserve"> whose interfaces </w:t>
      </w:r>
      <w:r w:rsidR="00AD0FEF">
        <w:rPr>
          <w:szCs w:val="22"/>
        </w:rPr>
        <w:t xml:space="preserve">with the </w:t>
      </w:r>
      <w:r w:rsidR="00AD0FEF">
        <w:rPr>
          <w:i/>
          <w:szCs w:val="22"/>
        </w:rPr>
        <w:t xml:space="preserve">rest </w:t>
      </w:r>
      <w:r w:rsidR="00AD0FEF">
        <w:rPr>
          <w:szCs w:val="22"/>
        </w:rPr>
        <w:t xml:space="preserve">of the system </w:t>
      </w:r>
      <w:r>
        <w:rPr>
          <w:szCs w:val="22"/>
        </w:rPr>
        <w:t>you are interested in.</w:t>
      </w:r>
      <w:r w:rsidR="00AD0FEF">
        <w:rPr>
          <w:szCs w:val="22"/>
        </w:rPr>
        <w:t xml:space="preserve">  For example, say you have a complex of chains A, B, and E.  If you issue:</w:t>
      </w:r>
    </w:p>
    <w:p w14:paraId="3068F9EC" w14:textId="77777777" w:rsidR="00AD0FEF" w:rsidRDefault="00B630E5" w:rsidP="00B630E5">
      <w:pPr>
        <w:rPr>
          <w:szCs w:val="22"/>
        </w:rPr>
      </w:pPr>
      <w:r>
        <w:rPr>
          <w:szCs w:val="22"/>
        </w:rPr>
        <w:t xml:space="preserve"> </w:t>
      </w:r>
    </w:p>
    <w:p w14:paraId="46489592" w14:textId="77777777" w:rsidR="00B630E5" w:rsidRDefault="00AD0FEF" w:rsidP="00B630E5">
      <w:pPr>
        <w:rPr>
          <w:szCs w:val="22"/>
        </w:rPr>
      </w:pPr>
      <w:r>
        <w:rPr>
          <w:rFonts w:ascii="Courier" w:hAnsi="Courier"/>
          <w:szCs w:val="22"/>
        </w:rPr>
        <w:t>mobilizeInterfaces 0.6 Default A B</w:t>
      </w:r>
    </w:p>
    <w:p w14:paraId="699EDCC6" w14:textId="77777777" w:rsidR="00B630E5" w:rsidRDefault="00B630E5" w:rsidP="00B630E5">
      <w:pPr>
        <w:rPr>
          <w:szCs w:val="22"/>
        </w:rPr>
      </w:pPr>
    </w:p>
    <w:p w14:paraId="0E8896DD" w14:textId="77777777" w:rsidR="00AD0FEF" w:rsidRDefault="00B630E5" w:rsidP="006E5299">
      <w:pPr>
        <w:rPr>
          <w:szCs w:val="22"/>
        </w:rPr>
      </w:pPr>
      <w:r>
        <w:rPr>
          <w:szCs w:val="22"/>
        </w:rPr>
        <w:t xml:space="preserve">Then all residues at </w:t>
      </w:r>
      <w:r w:rsidR="00AD0FEF">
        <w:rPr>
          <w:szCs w:val="22"/>
        </w:rPr>
        <w:t>the interface</w:t>
      </w:r>
      <w:r>
        <w:rPr>
          <w:szCs w:val="22"/>
        </w:rPr>
        <w:t xml:space="preserve"> between </w:t>
      </w:r>
      <w:r w:rsidR="00AD0FEF">
        <w:rPr>
          <w:szCs w:val="22"/>
        </w:rPr>
        <w:t>the complex AB, and chain E, to a depth of 0.6 nm, will get bond mobility</w:t>
      </w:r>
      <w:r w:rsidR="00AD0FEF" w:rsidRPr="00AD0FEF">
        <w:rPr>
          <w:rFonts w:ascii="Courier" w:hAnsi="Courier"/>
          <w:szCs w:val="22"/>
        </w:rPr>
        <w:t xml:space="preserve"> </w:t>
      </w:r>
      <w:r w:rsidR="00AD0FEF">
        <w:rPr>
          <w:rFonts w:ascii="Courier" w:hAnsi="Courier"/>
          <w:szCs w:val="22"/>
        </w:rPr>
        <w:t>Default</w:t>
      </w:r>
      <w:r w:rsidR="00AD0FEF">
        <w:rPr>
          <w:szCs w:val="22"/>
        </w:rPr>
        <w:t>.  Note that this will do nothing in particular to the interface between A and B! In this case you could just as easily have issued:</w:t>
      </w:r>
    </w:p>
    <w:p w14:paraId="29104439" w14:textId="77777777" w:rsidR="00AD0FEF" w:rsidRDefault="00AD0FEF" w:rsidP="006E5299">
      <w:pPr>
        <w:rPr>
          <w:szCs w:val="22"/>
        </w:rPr>
      </w:pPr>
    </w:p>
    <w:p w14:paraId="7016116D" w14:textId="77777777" w:rsidR="00AD0FEF" w:rsidRDefault="00AD0FEF" w:rsidP="00AD0FEF">
      <w:pPr>
        <w:rPr>
          <w:szCs w:val="22"/>
        </w:rPr>
      </w:pPr>
      <w:r>
        <w:rPr>
          <w:rFonts w:ascii="Courier" w:hAnsi="Courier"/>
          <w:szCs w:val="22"/>
        </w:rPr>
        <w:t>mobilizeInterfaces 0.6 Default E</w:t>
      </w:r>
    </w:p>
    <w:p w14:paraId="19A770D2" w14:textId="77777777" w:rsidR="00011988" w:rsidRDefault="00011988" w:rsidP="006E5299">
      <w:pPr>
        <w:rPr>
          <w:szCs w:val="22"/>
        </w:rPr>
      </w:pPr>
    </w:p>
    <w:p w14:paraId="479FE342" w14:textId="77777777" w:rsidR="00011988" w:rsidRDefault="00011988" w:rsidP="00011988">
      <w:pPr>
        <w:rPr>
          <w:szCs w:val="22"/>
        </w:rPr>
      </w:pPr>
      <w:r>
        <w:rPr>
          <w:szCs w:val="22"/>
        </w:rPr>
        <w:t>If you like to be explicit (a good habit, by the way), you can use the alternate syntax:</w:t>
      </w:r>
    </w:p>
    <w:p w14:paraId="5BDE32F1" w14:textId="77777777" w:rsidR="00011988" w:rsidRDefault="00011988" w:rsidP="00011988">
      <w:pPr>
        <w:rPr>
          <w:szCs w:val="22"/>
        </w:rPr>
      </w:pPr>
    </w:p>
    <w:p w14:paraId="76552AD4" w14:textId="77777777" w:rsidR="00011988" w:rsidRDefault="00011988" w:rsidP="00011988">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C58FAB5"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&lt;</w:t>
      </w:r>
      <w:r>
        <w:rPr>
          <w:rFonts w:ascii="Courier" w:hAnsi="Courier"/>
          <w:szCs w:val="22"/>
        </w:rPr>
        <w:t>bond mobility</w:t>
      </w:r>
      <w:r w:rsidRPr="00200890">
        <w:rPr>
          <w:rFonts w:ascii="Courier" w:hAnsi="Courier"/>
          <w:szCs w:val="22"/>
        </w:rPr>
        <w:t xml:space="preserve">&gt; </w:t>
      </w:r>
      <w:r w:rsidRPr="00200890">
        <w:rPr>
          <w:rFonts w:ascii="Courier" w:hAnsi="Helvetica"/>
          <w:szCs w:val="22"/>
        </w:rPr>
        <w:t> </w:t>
      </w:r>
    </w:p>
    <w:p w14:paraId="3C96B69D"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7CE87C19" w14:textId="77777777" w:rsidR="00011988" w:rsidRDefault="00011988" w:rsidP="00011988">
      <w:pPr>
        <w:widowControl w:val="0"/>
        <w:autoSpaceDE w:val="0"/>
        <w:autoSpaceDN w:val="0"/>
        <w:adjustRightInd w:val="0"/>
        <w:ind w:left="2160" w:firstLine="720"/>
        <w:rPr>
          <w:rFonts w:ascii="Courier" w:hAnsi="Helvetica"/>
          <w:szCs w:val="22"/>
        </w:rPr>
      </w:pPr>
      <w:r>
        <w:rPr>
          <w:rFonts w:ascii="Courier" w:hAnsi="Helvetica"/>
          <w:szCs w:val="22"/>
        </w:rPr>
        <w:t>Versus</w:t>
      </w:r>
    </w:p>
    <w:p w14:paraId="7DEDCDD4" w14:textId="77777777" w:rsidR="00011988" w:rsidRDefault="00011988" w:rsidP="00011988">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6FE3CDF" w14:textId="77777777" w:rsidR="00011988" w:rsidRDefault="00011988" w:rsidP="00011988">
      <w:pPr>
        <w:widowControl w:val="0"/>
        <w:autoSpaceDE w:val="0"/>
        <w:autoSpaceDN w:val="0"/>
        <w:adjustRightInd w:val="0"/>
        <w:ind w:left="2160" w:firstLine="720"/>
        <w:rPr>
          <w:rFonts w:ascii="Courier" w:hAnsi="Helvetica"/>
          <w:szCs w:val="22"/>
        </w:rPr>
      </w:pPr>
    </w:p>
    <w:p w14:paraId="0271FE6C" w14:textId="77777777" w:rsidR="00011988" w:rsidRDefault="00011988" w:rsidP="006E5299">
      <w:pPr>
        <w:rPr>
          <w:szCs w:val="22"/>
        </w:rPr>
      </w:pPr>
    </w:p>
    <w:p w14:paraId="6A3A2CAE" w14:textId="77777777" w:rsidR="00011988" w:rsidRDefault="00011988" w:rsidP="00011988">
      <w:pPr>
        <w:widowControl w:val="0"/>
        <w:autoSpaceDE w:val="0"/>
        <w:autoSpaceDN w:val="0"/>
        <w:adjustRightInd w:val="0"/>
        <w:rPr>
          <w:szCs w:val="22"/>
        </w:rPr>
      </w:pPr>
      <w:r>
        <w:rPr>
          <w:szCs w:val="22"/>
        </w:rPr>
        <w:t xml:space="preserve">This sets the bond mobility to </w:t>
      </w:r>
      <w:r w:rsidRPr="00200890">
        <w:rPr>
          <w:rFonts w:ascii="Courier" w:hAnsi="Courier"/>
          <w:szCs w:val="22"/>
        </w:rPr>
        <w:t>&lt;</w:t>
      </w:r>
      <w:r>
        <w:rPr>
          <w:rFonts w:ascii="Courier" w:hAnsi="Courier"/>
          <w:szCs w:val="22"/>
        </w:rPr>
        <w:t>bond mobility</w:t>
      </w:r>
      <w:r w:rsidRPr="00200890">
        <w:rPr>
          <w:rFonts w:ascii="Courier" w:hAnsi="Courier"/>
          <w:szCs w:val="22"/>
        </w:rPr>
        <w:t>&gt;</w:t>
      </w:r>
      <w:r>
        <w:rPr>
          <w:rFonts w:ascii="Courier" w:hAnsi="Courier"/>
          <w:szCs w:val="22"/>
        </w:rPr>
        <w:t>,</w:t>
      </w:r>
      <w:r w:rsidRPr="00011988">
        <w:rPr>
          <w:szCs w:val="22"/>
        </w:rPr>
        <w:t xml:space="preserve"> </w:t>
      </w:r>
      <w:r>
        <w:rPr>
          <w:szCs w:val="22"/>
        </w:rPr>
        <w:t xml:space="preserve">to a depth of </w:t>
      </w:r>
      <w:r>
        <w:rPr>
          <w:rFonts w:ascii="Courier" w:hAnsi="Courier"/>
          <w:szCs w:val="22"/>
        </w:rPr>
        <w:t>interface depth&gt;</w:t>
      </w:r>
      <w:r>
        <w:rPr>
          <w:szCs w:val="22"/>
        </w:rPr>
        <w:t>, for the interface between the set of chains (1,2,3..) and the chains (I,II,III..).  In our example, you would issue:</w:t>
      </w:r>
    </w:p>
    <w:p w14:paraId="54D0F8F0" w14:textId="77777777" w:rsidR="00011988" w:rsidRDefault="00011988" w:rsidP="00011988">
      <w:pPr>
        <w:widowControl w:val="0"/>
        <w:autoSpaceDE w:val="0"/>
        <w:autoSpaceDN w:val="0"/>
        <w:adjustRightInd w:val="0"/>
        <w:rPr>
          <w:rFonts w:ascii="Courier" w:hAnsi="Helvetica"/>
          <w:szCs w:val="22"/>
        </w:rPr>
      </w:pPr>
    </w:p>
    <w:p w14:paraId="6FEAE4FA" w14:textId="77777777" w:rsidR="00011988" w:rsidRPr="0007282C" w:rsidRDefault="00011988" w:rsidP="00011988">
      <w:pPr>
        <w:rPr>
          <w:szCs w:val="22"/>
          <w:lang w:val="es-ES"/>
        </w:rPr>
      </w:pPr>
      <w:proofErr w:type="spellStart"/>
      <w:r w:rsidRPr="0007282C">
        <w:rPr>
          <w:rFonts w:ascii="Courier" w:hAnsi="Courier"/>
          <w:szCs w:val="22"/>
          <w:lang w:val="es-ES"/>
        </w:rPr>
        <w:t>mobilizeInterfaces</w:t>
      </w:r>
      <w:proofErr w:type="spellEnd"/>
      <w:r w:rsidRPr="0007282C">
        <w:rPr>
          <w:rFonts w:ascii="Courier" w:hAnsi="Courier"/>
          <w:szCs w:val="22"/>
          <w:lang w:val="es-ES"/>
        </w:rPr>
        <w:t xml:space="preserve"> 0.6 Default A B Versus E</w:t>
      </w:r>
    </w:p>
    <w:p w14:paraId="215F4A33" w14:textId="77777777" w:rsidR="006E5299" w:rsidRPr="0007282C" w:rsidRDefault="006E5299" w:rsidP="006E5299">
      <w:pPr>
        <w:rPr>
          <w:szCs w:val="22"/>
          <w:lang w:val="es-ES"/>
        </w:rPr>
      </w:pPr>
    </w:p>
    <w:p w14:paraId="5FAE5846" w14:textId="77777777" w:rsidR="006E5299" w:rsidRPr="006011E4" w:rsidRDefault="006E5299" w:rsidP="006E5299">
      <w:pPr>
        <w:pStyle w:val="Heading2"/>
      </w:pPr>
      <w:bookmarkStart w:id="31" w:name="_Toc108813230"/>
      <w:proofErr w:type="spellStart"/>
      <w:r>
        <w:t>singleBondMobility</w:t>
      </w:r>
      <w:bookmarkEnd w:id="31"/>
      <w:proofErr w:type="spellEnd"/>
    </w:p>
    <w:p w14:paraId="3E7D55CA" w14:textId="77777777" w:rsidR="006E5299" w:rsidRPr="006669AB" w:rsidRDefault="006E5299" w:rsidP="006E5299">
      <w:pPr>
        <w:rPr>
          <w:szCs w:val="22"/>
        </w:rPr>
      </w:pPr>
    </w:p>
    <w:p w14:paraId="6950F07C" w14:textId="77777777" w:rsidR="006E5299" w:rsidRPr="006669AB" w:rsidRDefault="006E5299" w:rsidP="006E5299">
      <w:pPr>
        <w:rPr>
          <w:szCs w:val="22"/>
        </w:rPr>
      </w:pPr>
      <w:r w:rsidRPr="006669AB">
        <w:rPr>
          <w:szCs w:val="22"/>
        </w:rPr>
        <w:t xml:space="preserve">The </w:t>
      </w:r>
      <w:r>
        <w:rPr>
          <w:rFonts w:ascii="Courier" w:hAnsi="Courier"/>
          <w:szCs w:val="22"/>
        </w:rPr>
        <w:t>singleBondMobility</w:t>
      </w:r>
      <w:r w:rsidRPr="00C16F30">
        <w:rPr>
          <w:rFonts w:ascii="Courier" w:hAnsi="Courier"/>
          <w:szCs w:val="22"/>
        </w:rPr>
        <w:t xml:space="preserve"> </w:t>
      </w:r>
      <w:r>
        <w:rPr>
          <w:szCs w:val="22"/>
        </w:rPr>
        <w:t>command</w:t>
      </w:r>
      <w:r w:rsidRPr="006669AB">
        <w:rPr>
          <w:szCs w:val="22"/>
        </w:rPr>
        <w:t xml:space="preserve"> is used for specifying </w:t>
      </w:r>
      <w:r>
        <w:rPr>
          <w:szCs w:val="22"/>
        </w:rPr>
        <w:t>the bond mobility for a single bond:</w:t>
      </w:r>
    </w:p>
    <w:p w14:paraId="6126B789" w14:textId="77777777" w:rsidR="006E5299" w:rsidRDefault="006E5299" w:rsidP="006E5299">
      <w:pPr>
        <w:rPr>
          <w:rFonts w:ascii="Courier" w:hAnsi="Courier"/>
          <w:szCs w:val="22"/>
        </w:rPr>
      </w:pPr>
    </w:p>
    <w:p w14:paraId="255BF197"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singleBondMobility</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w:t>
      </w:r>
      <w:r>
        <w:rPr>
          <w:rFonts w:ascii="Courier" w:hAnsi="Courier"/>
          <w:szCs w:val="22"/>
        </w:rPr>
        <w:t>atom</w:t>
      </w:r>
      <w:r w:rsidRPr="00200890">
        <w:rPr>
          <w:rFonts w:ascii="Courier" w:hAnsi="Courier"/>
          <w:szCs w:val="22"/>
        </w:rPr>
        <w:t xml:space="preserve">&gt; </w:t>
      </w:r>
      <w:r w:rsidRPr="00200890">
        <w:rPr>
          <w:rFonts w:ascii="Courier" w:hAnsi="Helvetica"/>
          <w:szCs w:val="22"/>
        </w:rPr>
        <w:t> </w:t>
      </w:r>
    </w:p>
    <w:p w14:paraId="534FFA22"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first </w:t>
      </w:r>
      <w:r>
        <w:rPr>
          <w:rFonts w:ascii="Courier" w:hAnsi="Courier"/>
          <w:szCs w:val="22"/>
        </w:rPr>
        <w:t>atom</w:t>
      </w:r>
      <w:r w:rsidRPr="00200890">
        <w:rPr>
          <w:rFonts w:ascii="Courier" w:hAnsi="Courier"/>
          <w:szCs w:val="22"/>
        </w:rPr>
        <w:t xml:space="preserve">&gt; </w:t>
      </w:r>
    </w:p>
    <w:p w14:paraId="3E3BC0BF"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first </w:t>
      </w:r>
      <w:r>
        <w:rPr>
          <w:rFonts w:ascii="Courier" w:hAnsi="Courier"/>
          <w:szCs w:val="22"/>
        </w:rPr>
        <w:t>atom</w:t>
      </w:r>
      <w:r w:rsidRPr="00200890">
        <w:rPr>
          <w:rFonts w:ascii="Courier" w:hAnsi="Courier"/>
          <w:szCs w:val="22"/>
        </w:rPr>
        <w:t xml:space="preserve">&gt; </w:t>
      </w:r>
    </w:p>
    <w:p w14:paraId="155E236D" w14:textId="77777777" w:rsidR="001C7C84" w:rsidRDefault="001C7C84" w:rsidP="006E5299">
      <w:pPr>
        <w:widowControl w:val="0"/>
        <w:autoSpaceDE w:val="0"/>
        <w:autoSpaceDN w:val="0"/>
        <w:adjustRightInd w:val="0"/>
        <w:ind w:left="720" w:firstLine="720"/>
        <w:rPr>
          <w:rFonts w:ascii="Courier" w:hAnsi="Courier"/>
          <w:szCs w:val="22"/>
        </w:rPr>
      </w:pPr>
      <w:r>
        <w:rPr>
          <w:rFonts w:ascii="Courier" w:hAnsi="Courier"/>
          <w:szCs w:val="22"/>
        </w:rPr>
        <w:t>&lt;bond mobility&gt;</w:t>
      </w:r>
      <w:r w:rsidRPr="00200890">
        <w:rPr>
          <w:rFonts w:ascii="Courier" w:hAnsi="Courier"/>
          <w:szCs w:val="22"/>
        </w:rPr>
        <w:t xml:space="preserve"> </w:t>
      </w:r>
    </w:p>
    <w:p w14:paraId="5781BD60" w14:textId="77777777" w:rsidR="006E5299" w:rsidRDefault="006E5299" w:rsidP="006E5299">
      <w:pPr>
        <w:widowControl w:val="0"/>
        <w:autoSpaceDE w:val="0"/>
        <w:autoSpaceDN w:val="0"/>
        <w:adjustRightInd w:val="0"/>
        <w:ind w:left="72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r w:rsidRPr="00200890">
        <w:rPr>
          <w:rFonts w:ascii="Courier" w:hAnsi="Helvetica"/>
          <w:szCs w:val="22"/>
        </w:rPr>
        <w:t> </w:t>
      </w:r>
    </w:p>
    <w:p w14:paraId="274AEF3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 xml:space="preserve">&lt;residue number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 &gt; </w:t>
      </w:r>
    </w:p>
    <w:p w14:paraId="00C87EBB" w14:textId="77777777" w:rsidR="006E5299" w:rsidRDefault="006E5299" w:rsidP="006E5299">
      <w:pPr>
        <w:widowControl w:val="0"/>
        <w:autoSpaceDE w:val="0"/>
        <w:autoSpaceDN w:val="0"/>
        <w:adjustRightInd w:val="0"/>
        <w:ind w:left="72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 for </w:t>
      </w:r>
      <w:r>
        <w:rPr>
          <w:rFonts w:ascii="Courier" w:hAnsi="Courier"/>
          <w:szCs w:val="22"/>
        </w:rPr>
        <w:t>second</w:t>
      </w:r>
      <w:r w:rsidRPr="00200890">
        <w:rPr>
          <w:rFonts w:ascii="Courier" w:hAnsi="Courier"/>
          <w:szCs w:val="22"/>
        </w:rPr>
        <w:t xml:space="preserve"> </w:t>
      </w:r>
      <w:r>
        <w:rPr>
          <w:rFonts w:ascii="Courier" w:hAnsi="Courier"/>
          <w:szCs w:val="22"/>
        </w:rPr>
        <w:t>atom</w:t>
      </w:r>
      <w:r w:rsidRPr="00200890">
        <w:rPr>
          <w:rFonts w:ascii="Courier" w:hAnsi="Courier"/>
          <w:szCs w:val="22"/>
        </w:rPr>
        <w:t xml:space="preserve">&gt; </w:t>
      </w:r>
    </w:p>
    <w:p w14:paraId="26B28CAC" w14:textId="77777777" w:rsidR="006E5299" w:rsidRDefault="006E5299" w:rsidP="006E5299">
      <w:pPr>
        <w:rPr>
          <w:rFonts w:ascii="Courier" w:hAnsi="Courier"/>
          <w:szCs w:val="22"/>
        </w:rPr>
      </w:pPr>
    </w:p>
    <w:p w14:paraId="2ACB79EE" w14:textId="77777777" w:rsidR="009F7916" w:rsidRDefault="006E5299" w:rsidP="006E5299">
      <w:pPr>
        <w:rPr>
          <w:szCs w:val="22"/>
        </w:rPr>
      </w:pPr>
      <w:r w:rsidRPr="006669AB">
        <w:rPr>
          <w:szCs w:val="22"/>
        </w:rPr>
        <w:t xml:space="preserve">The </w:t>
      </w:r>
      <w:r>
        <w:rPr>
          <w:szCs w:val="22"/>
        </w:rPr>
        <w:t>two atoms should be covalently bonded to each other, of course.</w:t>
      </w:r>
      <w:r w:rsidRPr="006669AB">
        <w:rPr>
          <w:szCs w:val="22"/>
        </w:rPr>
        <w:t xml:space="preserve"> </w:t>
      </w:r>
    </w:p>
    <w:p w14:paraId="5B115D76" w14:textId="77777777" w:rsidR="001E51EE" w:rsidRDefault="001E51EE" w:rsidP="006E5299">
      <w:pPr>
        <w:rPr>
          <w:szCs w:val="22"/>
        </w:rPr>
      </w:pPr>
    </w:p>
    <w:p w14:paraId="443B70B0" w14:textId="77777777" w:rsidR="001E51EE" w:rsidRPr="006669AB" w:rsidRDefault="001E51EE" w:rsidP="001E51EE">
      <w:pPr>
        <w:rPr>
          <w:szCs w:val="22"/>
        </w:rPr>
      </w:pPr>
    </w:p>
    <w:p w14:paraId="375EF8FD" w14:textId="77777777" w:rsidR="001E51EE" w:rsidRPr="006011E4" w:rsidRDefault="001E51EE" w:rsidP="001E51EE">
      <w:pPr>
        <w:pStyle w:val="Heading2"/>
      </w:pPr>
      <w:bookmarkStart w:id="32" w:name="_Toc108813231"/>
      <w:proofErr w:type="spellStart"/>
      <w:r>
        <w:t>psiPhiMobility</w:t>
      </w:r>
      <w:bookmarkEnd w:id="32"/>
      <w:proofErr w:type="spellEnd"/>
    </w:p>
    <w:p w14:paraId="5182CEB6" w14:textId="77777777" w:rsidR="001E51EE" w:rsidRPr="006669AB" w:rsidRDefault="001E51EE" w:rsidP="001E51EE">
      <w:pPr>
        <w:rPr>
          <w:szCs w:val="22"/>
        </w:rPr>
      </w:pPr>
    </w:p>
    <w:p w14:paraId="2240FCED" w14:textId="77777777" w:rsidR="001E51EE" w:rsidRPr="006669AB" w:rsidRDefault="001E51EE" w:rsidP="001E51EE">
      <w:pPr>
        <w:rPr>
          <w:szCs w:val="22"/>
        </w:rPr>
      </w:pPr>
      <w:r>
        <w:rPr>
          <w:rFonts w:ascii="Courier" w:hAnsi="Courier"/>
          <w:szCs w:val="22"/>
        </w:rPr>
        <w:t>psiPhiMobility</w:t>
      </w:r>
      <w:r w:rsidRPr="00C16F30">
        <w:rPr>
          <w:rFonts w:ascii="Courier" w:hAnsi="Courier"/>
          <w:szCs w:val="22"/>
        </w:rPr>
        <w:t xml:space="preserve"> </w:t>
      </w:r>
      <w:r w:rsidRPr="006669AB">
        <w:rPr>
          <w:szCs w:val="22"/>
        </w:rPr>
        <w:t xml:space="preserve">is used for specifying </w:t>
      </w:r>
      <w:r>
        <w:rPr>
          <w:szCs w:val="22"/>
        </w:rPr>
        <w:t xml:space="preserve">the bond mobility for the bonds connecting the N to CA, and the CA to C on the protein backbone, along a given stretch of residues.  It is equivalent to issuing the </w:t>
      </w:r>
      <w:r>
        <w:rPr>
          <w:rFonts w:ascii="Courier" w:hAnsi="Courier"/>
          <w:szCs w:val="22"/>
        </w:rPr>
        <w:t>singleBondMobility</w:t>
      </w:r>
      <w:r>
        <w:rPr>
          <w:szCs w:val="22"/>
        </w:rPr>
        <w:t xml:space="preserve"> command for the two mentioned bonds, for each residue in the range.</w:t>
      </w:r>
    </w:p>
    <w:p w14:paraId="3233DDA6" w14:textId="77777777" w:rsidR="001E51EE" w:rsidRDefault="001E51EE" w:rsidP="001E51EE">
      <w:pPr>
        <w:rPr>
          <w:rFonts w:ascii="Courier" w:hAnsi="Courier"/>
          <w:szCs w:val="22"/>
        </w:rPr>
      </w:pPr>
    </w:p>
    <w:p w14:paraId="0ACB0313" w14:textId="77777777" w:rsidR="001E51EE" w:rsidRDefault="001E51EE" w:rsidP="001E51EE">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2941943F"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w:t>
      </w:r>
      <w:r>
        <w:rPr>
          <w:rFonts w:ascii="Courier" w:hAnsi="Courier"/>
          <w:szCs w:val="22"/>
        </w:rPr>
        <w:t>residue in range</w:t>
      </w:r>
      <w:r w:rsidRPr="00200890">
        <w:rPr>
          <w:rFonts w:ascii="Courier" w:hAnsi="Courier"/>
          <w:szCs w:val="22"/>
        </w:rPr>
        <w:t xml:space="preserve">&gt; </w:t>
      </w:r>
    </w:p>
    <w:p w14:paraId="53E0EC08" w14:textId="77777777" w:rsidR="001E51EE" w:rsidRDefault="001E51EE" w:rsidP="0049518A">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w:t>
      </w:r>
      <w:r>
        <w:rPr>
          <w:rFonts w:ascii="Courier" w:hAnsi="Courier"/>
          <w:szCs w:val="22"/>
        </w:rPr>
        <w:t>last</w:t>
      </w:r>
      <w:r w:rsidRPr="00200890">
        <w:rPr>
          <w:rFonts w:ascii="Courier" w:hAnsi="Courier"/>
          <w:szCs w:val="22"/>
        </w:rPr>
        <w:t xml:space="preserve"> </w:t>
      </w:r>
      <w:r>
        <w:rPr>
          <w:rFonts w:ascii="Courier" w:hAnsi="Courier"/>
          <w:szCs w:val="22"/>
        </w:rPr>
        <w:t>residue in range</w:t>
      </w:r>
      <w:r w:rsidRPr="00200890">
        <w:rPr>
          <w:rFonts w:ascii="Courier" w:hAnsi="Courier"/>
          <w:szCs w:val="22"/>
        </w:rPr>
        <w:t xml:space="preserve">&gt; </w:t>
      </w:r>
    </w:p>
    <w:p w14:paraId="76CBE31E" w14:textId="77777777" w:rsidR="001E51EE" w:rsidRDefault="001E51EE"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6D4EB8A" w14:textId="77777777" w:rsidR="00EE7E40" w:rsidRDefault="00EE7E40" w:rsidP="001E51EE">
      <w:pPr>
        <w:rPr>
          <w:szCs w:val="22"/>
        </w:rPr>
      </w:pPr>
    </w:p>
    <w:p w14:paraId="315CC781" w14:textId="77777777" w:rsidR="00EE7E40" w:rsidRDefault="00EE7E40" w:rsidP="001E51EE">
      <w:pPr>
        <w:rPr>
          <w:rFonts w:ascii="Courier" w:hAnsi="Courier"/>
          <w:szCs w:val="22"/>
        </w:rPr>
      </w:pPr>
      <w:r>
        <w:rPr>
          <w:szCs w:val="22"/>
        </w:rPr>
        <w:t>You can also skip the residue numbers:</w:t>
      </w:r>
    </w:p>
    <w:p w14:paraId="4F5E6672" w14:textId="77777777" w:rsidR="00EE7E40" w:rsidRDefault="00EE7E40" w:rsidP="00EE7E40">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&lt;chain ID</w:t>
      </w:r>
      <w:r w:rsidRPr="00200890">
        <w:rPr>
          <w:rFonts w:ascii="Courier" w:hAnsi="Courier"/>
          <w:szCs w:val="22"/>
        </w:rPr>
        <w:t xml:space="preserve">&gt; </w:t>
      </w:r>
      <w:r w:rsidRPr="00200890">
        <w:rPr>
          <w:rFonts w:ascii="Courier" w:hAnsi="Helvetica"/>
          <w:szCs w:val="22"/>
        </w:rPr>
        <w:t> </w:t>
      </w:r>
    </w:p>
    <w:p w14:paraId="738D014C" w14:textId="77777777" w:rsidR="00EE7E40" w:rsidRDefault="00EE7E40" w:rsidP="0049518A">
      <w:pPr>
        <w:widowControl w:val="0"/>
        <w:autoSpaceDE w:val="0"/>
        <w:autoSpaceDN w:val="0"/>
        <w:adjustRightInd w:val="0"/>
        <w:ind w:left="1440" w:firstLine="720"/>
        <w:rPr>
          <w:rFonts w:ascii="Courier" w:hAnsi="Courier"/>
          <w:szCs w:val="22"/>
        </w:rPr>
      </w:pPr>
      <w:r>
        <w:rPr>
          <w:rFonts w:ascii="Courier" w:hAnsi="Courier"/>
          <w:szCs w:val="22"/>
        </w:rPr>
        <w:t>&lt;bond mobility (Free, Torsion, or Rigid)&gt;</w:t>
      </w:r>
      <w:r w:rsidRPr="00200890">
        <w:rPr>
          <w:rFonts w:ascii="Courier" w:hAnsi="Courier"/>
          <w:szCs w:val="22"/>
        </w:rPr>
        <w:t xml:space="preserve"> </w:t>
      </w:r>
    </w:p>
    <w:p w14:paraId="0377B14E" w14:textId="77777777" w:rsidR="001E51EE" w:rsidRDefault="001E51EE" w:rsidP="001E51EE">
      <w:pPr>
        <w:rPr>
          <w:rFonts w:ascii="Courier" w:hAnsi="Courier"/>
          <w:szCs w:val="22"/>
        </w:rPr>
      </w:pPr>
    </w:p>
    <w:p w14:paraId="21D9B802" w14:textId="77777777" w:rsidR="000B78B0" w:rsidRPr="000B78B0" w:rsidRDefault="00EE7E40" w:rsidP="000B7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from first to last residue.</w:t>
      </w:r>
      <w:r w:rsidR="000B78B0">
        <w:rPr>
          <w:szCs w:val="22"/>
        </w:rPr>
        <w:t xml:space="preserve"> Lastly, you can skip the chain ID:</w:t>
      </w:r>
    </w:p>
    <w:p w14:paraId="3874E0D2" w14:textId="77777777" w:rsidR="000B78B0" w:rsidRPr="000B78B0" w:rsidRDefault="000B78B0" w:rsidP="000B78B0">
      <w:pPr>
        <w:widowControl w:val="0"/>
        <w:autoSpaceDE w:val="0"/>
        <w:autoSpaceDN w:val="0"/>
        <w:adjustRightInd w:val="0"/>
        <w:rPr>
          <w:rFonts w:ascii="Courier" w:hAnsi="Helvetica"/>
          <w:szCs w:val="22"/>
        </w:rPr>
      </w:pPr>
      <w:r>
        <w:rPr>
          <w:rFonts w:ascii="Courier" w:hAnsi="Courier"/>
          <w:szCs w:val="22"/>
        </w:rPr>
        <w:t>psiPhiMobility</w:t>
      </w:r>
      <w:r>
        <w:rPr>
          <w:rFonts w:ascii="Courier" w:hAnsi="Courier"/>
          <w:szCs w:val="22"/>
        </w:rPr>
        <w:tab/>
        <w:t>&lt;bond mobility (Free, Torsion, or Rigid)&gt;</w:t>
      </w:r>
    </w:p>
    <w:p w14:paraId="76E1A5B0" w14:textId="77777777" w:rsidR="000B78B0" w:rsidRDefault="000B78B0" w:rsidP="000B78B0">
      <w:pPr>
        <w:rPr>
          <w:rFonts w:ascii="Courier" w:hAnsi="Courier"/>
          <w:szCs w:val="22"/>
        </w:rPr>
      </w:pPr>
    </w:p>
    <w:p w14:paraId="499E4321" w14:textId="77777777" w:rsidR="00EE7E40" w:rsidRDefault="000B78B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and this will apply mobilizers to whole chain, for every protein chain in the system.</w:t>
      </w:r>
    </w:p>
    <w:p w14:paraId="57821BEF" w14:textId="77777777" w:rsidR="00EE7E40" w:rsidRDefault="00EE7E40"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5767C96" w14:textId="77777777" w:rsidR="001E51EE" w:rsidRPr="001E51EE" w:rsidRDefault="00E207D4" w:rsidP="001E5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rFonts w:ascii="Courier" w:hAnsi="Courier"/>
          <w:szCs w:val="22"/>
        </w:rPr>
        <w:t>psiPhiMobility</w:t>
      </w:r>
      <w:r w:rsidRPr="00C16F30">
        <w:rPr>
          <w:rFonts w:ascii="Courier" w:hAnsi="Courier"/>
          <w:szCs w:val="22"/>
        </w:rPr>
        <w:t xml:space="preserve"> </w:t>
      </w:r>
      <w:r w:rsidR="001E51EE">
        <w:rPr>
          <w:szCs w:val="22"/>
        </w:rPr>
        <w:t xml:space="preserve">is simply a shortcut for a bunch of </w:t>
      </w:r>
      <w:r w:rsidR="001E51EE">
        <w:rPr>
          <w:rFonts w:ascii="Courier" w:hAnsi="Courier"/>
          <w:szCs w:val="22"/>
        </w:rPr>
        <w:t>singleBondMobility</w:t>
      </w:r>
      <w:r w:rsidR="001E51EE">
        <w:rPr>
          <w:szCs w:val="22"/>
        </w:rPr>
        <w:t xml:space="preserve"> commands, </w:t>
      </w:r>
      <w:r w:rsidR="00DC3D82">
        <w:rPr>
          <w:szCs w:val="22"/>
        </w:rPr>
        <w:t xml:space="preserve">and so </w:t>
      </w:r>
      <w:r w:rsidR="001E51EE">
        <w:rPr>
          <w:szCs w:val="22"/>
        </w:rPr>
        <w:t xml:space="preserve">works in </w:t>
      </w:r>
      <w:r w:rsidR="008E1EF0">
        <w:rPr>
          <w:szCs w:val="22"/>
        </w:rPr>
        <w:t xml:space="preserve">exactly </w:t>
      </w:r>
      <w:r w:rsidR="00EE7E40">
        <w:rPr>
          <w:szCs w:val="22"/>
        </w:rPr>
        <w:t>the same way as</w:t>
      </w:r>
      <w:r w:rsidR="00DC3D82">
        <w:rPr>
          <w:szCs w:val="22"/>
        </w:rPr>
        <w:t xml:space="preserve"> the latter</w:t>
      </w:r>
      <w:r w:rsidR="001E51EE">
        <w:rPr>
          <w:szCs w:val="22"/>
        </w:rPr>
        <w:t>.  This means that it is applied late – see the section “</w:t>
      </w:r>
      <w:r w:rsidR="001E51EE" w:rsidRPr="001E51EE">
        <w:rPr>
          <w:b/>
          <w:szCs w:val="22"/>
        </w:rPr>
        <w:t>Order of application of mobilizers</w:t>
      </w:r>
      <w:r w:rsidR="001E51EE">
        <w:rPr>
          <w:szCs w:val="22"/>
        </w:rPr>
        <w:t xml:space="preserve">.” </w:t>
      </w:r>
    </w:p>
    <w:p w14:paraId="1D965B63" w14:textId="77777777" w:rsidR="006E5299" w:rsidRPr="002D0540" w:rsidRDefault="006E5299" w:rsidP="006E5299">
      <w:pPr>
        <w:rPr>
          <w:szCs w:val="22"/>
        </w:rPr>
      </w:pPr>
    </w:p>
    <w:p w14:paraId="2C3CB716" w14:textId="77777777" w:rsidR="009F7916" w:rsidRPr="006011E4" w:rsidRDefault="00970AB7" w:rsidP="009F7916">
      <w:pPr>
        <w:pStyle w:val="Heading2"/>
      </w:pPr>
      <w:bookmarkStart w:id="33" w:name="_Toc108813232"/>
      <w:r>
        <w:t>Default</w:t>
      </w:r>
      <w:r w:rsidR="009F7916">
        <w:t xml:space="preserve"> mobilizers</w:t>
      </w:r>
      <w:bookmarkEnd w:id="33"/>
    </w:p>
    <w:p w14:paraId="3048A3D4"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DC1D7E0"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It is important to understand what is the default setting fo</w:t>
      </w:r>
      <w:r w:rsidR="00970AB7">
        <w:rPr>
          <w:szCs w:val="22"/>
        </w:rPr>
        <w:t>r the mobilizers in your system</w:t>
      </w:r>
      <w:r>
        <w:rPr>
          <w:szCs w:val="22"/>
        </w:rPr>
        <w:t>.</w:t>
      </w:r>
    </w:p>
    <w:p w14:paraId="4083A0B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4BA4FF3"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The default bond mobility leaves most bonds set to </w:t>
      </w:r>
      <w:r w:rsidRPr="00A210CF">
        <w:rPr>
          <w:rFonts w:ascii="Courier" w:hAnsi="Courier"/>
          <w:szCs w:val="22"/>
        </w:rPr>
        <w:t>Torsion</w:t>
      </w:r>
      <w:r>
        <w:rPr>
          <w:rFonts w:ascii="Courier" w:hAnsi="Courier"/>
          <w:szCs w:val="22"/>
        </w:rPr>
        <w:t>,</w:t>
      </w:r>
      <w:r>
        <w:rPr>
          <w:szCs w:val="22"/>
        </w:rPr>
        <w:t xml:space="preserve"> but there are also some </w:t>
      </w:r>
      <w:r w:rsidRPr="00A210CF">
        <w:rPr>
          <w:rFonts w:ascii="Courier" w:hAnsi="Courier"/>
          <w:szCs w:val="22"/>
        </w:rPr>
        <w:t>Rigid</w:t>
      </w:r>
      <w:r>
        <w:rPr>
          <w:szCs w:val="22"/>
        </w:rPr>
        <w:t xml:space="preserve"> bonds, depending on the residue type and atoms it connects.  For instance, the bond mobilities for an RNA residue look like this:</w:t>
      </w:r>
    </w:p>
    <w:p w14:paraId="4A99D63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BC2459" w14:textId="77777777"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5DB2B61" wp14:editId="541C0779">
            <wp:extent cx="5706745" cy="3496945"/>
            <wp:effectExtent l="25400" t="0" r="8255" b="0"/>
            <wp:docPr id="5" name="Picture 5" descr=":::::Manuscripts:RNABuilder-Engineering-paper:Figures:TCBB-sumission-figure-file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scripts:RNABuilder-Engineering-paper:Figures:TCBB-sumission-figure-files:Figure-3.tiff"/>
                    <pic:cNvPicPr>
                      <a:picLocks noChangeAspect="1" noChangeArrowheads="1"/>
                    </pic:cNvPicPr>
                  </pic:nvPicPr>
                  <pic:blipFill>
                    <a:blip r:embed="rId21"/>
                    <a:srcRect/>
                    <a:stretch>
                      <a:fillRect/>
                    </a:stretch>
                  </pic:blipFill>
                  <pic:spPr bwMode="auto">
                    <a:xfrm>
                      <a:off x="0" y="0"/>
                      <a:ext cx="5706745" cy="3496945"/>
                    </a:xfrm>
                    <a:prstGeom prst="rect">
                      <a:avLst/>
                    </a:prstGeom>
                    <a:noFill/>
                    <a:ln w="9525">
                      <a:noFill/>
                      <a:miter lim="800000"/>
                      <a:headEnd/>
                      <a:tailEnd/>
                    </a:ln>
                  </pic:spPr>
                </pic:pic>
              </a:graphicData>
            </a:graphic>
          </wp:inline>
        </w:drawing>
      </w:r>
    </w:p>
    <w:p w14:paraId="6ECB236D" w14:textId="77777777"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021AF62D" w14:textId="0D8965E1" w:rsidR="00970AB7" w:rsidRDefault="00970AB7" w:rsidP="00970AB7">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A91880">
        <w:rPr>
          <w:noProof/>
        </w:rPr>
        <w:t>1</w:t>
      </w:r>
      <w:r w:rsidR="00501B08">
        <w:rPr>
          <w:noProof/>
        </w:rPr>
        <w:fldChar w:fldCharType="end"/>
      </w:r>
      <w:r>
        <w:t xml:space="preserve"> : Default bond mobilities for an RNA residue</w:t>
      </w:r>
    </w:p>
    <w:p w14:paraId="5F62CD46" w14:textId="77777777" w:rsidR="009F7916" w:rsidRDefault="00970AB7" w:rsidP="00970AB7">
      <w:pPr>
        <w:pStyle w:val="Caption"/>
        <w:rPr>
          <w:rFonts w:ascii="Courier" w:eastAsia="Times New Roman" w:hAnsi="Courier"/>
          <w:szCs w:val="22"/>
        </w:rPr>
      </w:pPr>
      <w:r>
        <w:t xml:space="preserve">Black:  </w:t>
      </w:r>
      <w:r w:rsidRPr="00970AB7">
        <w:rPr>
          <w:rFonts w:ascii="Courier" w:eastAsia="Times New Roman" w:hAnsi="Courier"/>
          <w:b w:val="0"/>
          <w:bCs w:val="0"/>
          <w:sz w:val="22"/>
          <w:szCs w:val="22"/>
        </w:rPr>
        <w:t>Rigid</w:t>
      </w:r>
      <w:r>
        <w:t xml:space="preserve">; Red:  </w:t>
      </w:r>
      <w:r w:rsidRPr="00970AB7">
        <w:rPr>
          <w:rFonts w:ascii="Courier" w:eastAsia="Times New Roman" w:hAnsi="Courier"/>
          <w:b w:val="0"/>
          <w:bCs w:val="0"/>
          <w:sz w:val="22"/>
          <w:szCs w:val="22"/>
        </w:rPr>
        <w:t>Torsion</w:t>
      </w:r>
      <w:r>
        <w:t xml:space="preserve">; Yellow: </w:t>
      </w:r>
      <w:r w:rsidRPr="00970AB7">
        <w:rPr>
          <w:rFonts w:ascii="Courier" w:eastAsia="Times New Roman" w:hAnsi="Courier"/>
          <w:b w:val="0"/>
          <w:bCs w:val="0"/>
          <w:sz w:val="22"/>
          <w:szCs w:val="22"/>
        </w:rPr>
        <w:t>Free</w:t>
      </w:r>
      <w:r>
        <w:rPr>
          <w:rFonts w:ascii="Courier" w:eastAsia="Times New Roman" w:hAnsi="Courier"/>
          <w:b w:val="0"/>
          <w:bCs w:val="0"/>
          <w:sz w:val="22"/>
          <w:szCs w:val="22"/>
        </w:rPr>
        <w:t>.</w:t>
      </w:r>
    </w:p>
    <w:p w14:paraId="6C69E7B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5EB8743" w14:textId="77777777" w:rsidR="00F06FF9"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Similarly for</w:t>
      </w:r>
      <w:r w:rsidRPr="00970AB7">
        <w:rPr>
          <w:szCs w:val="22"/>
        </w:rPr>
        <w:t xml:space="preserve"> a</w:t>
      </w:r>
      <w:r>
        <w:rPr>
          <w:szCs w:val="22"/>
        </w:rPr>
        <w:t xml:space="preserve"> protein residue, most bonds are also </w:t>
      </w:r>
      <w:r w:rsidRPr="00A210CF">
        <w:rPr>
          <w:rFonts w:ascii="Courier" w:hAnsi="Courier"/>
          <w:szCs w:val="22"/>
        </w:rPr>
        <w:t>Torsion</w:t>
      </w:r>
      <w:r w:rsidR="00F06FF9">
        <w:rPr>
          <w:szCs w:val="22"/>
        </w:rPr>
        <w:t xml:space="preserve">. There are certain bonds and groups that are set to </w:t>
      </w:r>
      <w:r>
        <w:rPr>
          <w:rFonts w:ascii="Courier" w:hAnsi="Courier"/>
          <w:szCs w:val="22"/>
        </w:rPr>
        <w:t>Rigid</w:t>
      </w:r>
      <w:r w:rsidR="00F06FF9">
        <w:rPr>
          <w:szCs w:val="22"/>
        </w:rPr>
        <w:t xml:space="preserve">: </w:t>
      </w:r>
    </w:p>
    <w:p w14:paraId="27B0F44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980097"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All peptide bonds (C-N)</w:t>
      </w:r>
    </w:p>
    <w:p w14:paraId="445B6E8E"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All covalent bonds between hydrogens and heavy atoms</w:t>
      </w:r>
    </w:p>
    <w:p w14:paraId="02AD254A"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lastRenderedPageBreak/>
        <w:t>Proline N-C</w:t>
      </w:r>
      <w:r>
        <w:rPr>
          <w:rFonts w:ascii="Microsoft Sans Serif" w:hAnsi="Microsoft Sans Serif" w:cs="Microsoft Sans Serif"/>
          <w:szCs w:val="22"/>
          <w:lang w:val="el-GR"/>
        </w:rPr>
        <w:t>α</w:t>
      </w:r>
      <w:r w:rsidR="009074B4" w:rsidRPr="00482E88">
        <w:rPr>
          <w:szCs w:val="22"/>
        </w:rPr>
        <w:t xml:space="preserve"> (This may be changed to </w:t>
      </w:r>
      <w:r w:rsidR="009074B4" w:rsidRPr="00A210CF">
        <w:rPr>
          <w:rFonts w:ascii="Courier" w:hAnsi="Courier"/>
          <w:szCs w:val="22"/>
        </w:rPr>
        <w:t>Torsion</w:t>
      </w:r>
      <w:r w:rsidR="009074B4" w:rsidRPr="00482E88">
        <w:rPr>
          <w:szCs w:val="22"/>
        </w:rPr>
        <w:t>)</w:t>
      </w:r>
    </w:p>
    <w:p w14:paraId="477C4A58"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Guanidinium group (Arginine CZ-NH1, CZ-NH1, CZ-NE)</w:t>
      </w:r>
    </w:p>
    <w:p w14:paraId="063CF03C"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Amide groups (Asparagine C</w:t>
      </w:r>
      <w:r>
        <w:rPr>
          <w:rFonts w:ascii="Microsoft Sans Serif" w:hAnsi="Microsoft Sans Serif" w:cs="Microsoft Sans Serif"/>
          <w:szCs w:val="22"/>
          <w:lang w:val="el-GR"/>
        </w:rPr>
        <w:t>γ</w:t>
      </w:r>
      <w:r w:rsidRPr="00482E88">
        <w:rPr>
          <w:szCs w:val="22"/>
        </w:rPr>
        <w:t>-N</w:t>
      </w:r>
      <w:r>
        <w:rPr>
          <w:rFonts w:ascii="Microsoft Sans Serif" w:hAnsi="Microsoft Sans Serif" w:cs="Microsoft Sans Serif"/>
          <w:szCs w:val="22"/>
          <w:lang w:val="el-GR"/>
        </w:rPr>
        <w:t>δ</w:t>
      </w:r>
      <w:r w:rsidRPr="00482E88">
        <w:rPr>
          <w:szCs w:val="22"/>
        </w:rPr>
        <w:t>2, Glutamine C</w:t>
      </w:r>
      <w:r>
        <w:rPr>
          <w:rFonts w:ascii="Microsoft Sans Serif" w:hAnsi="Microsoft Sans Serif" w:cs="Microsoft Sans Serif"/>
          <w:szCs w:val="22"/>
          <w:lang w:val="el-GR"/>
        </w:rPr>
        <w:t>δ</w:t>
      </w:r>
      <w:r w:rsidRPr="00482E88">
        <w:rPr>
          <w:szCs w:val="22"/>
        </w:rPr>
        <w:t>-NE2)</w:t>
      </w:r>
    </w:p>
    <w:p w14:paraId="6AD8E53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Cyclic groups in Tryptophan, Histidine, Phenylalanine, Tyrosine. EXCEPT that ring closing bonds are special (nonexistent topologically, subject to bonded MD force field terms):</w:t>
      </w:r>
    </w:p>
    <w:p w14:paraId="1DDF6540"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Tryptophan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r w:rsidRPr="00482E88">
        <w:rPr>
          <w:szCs w:val="22"/>
        </w:rPr>
        <w:t>, CZ3-CH2</w:t>
      </w:r>
    </w:p>
    <w:p w14:paraId="1E3C071E" w14:textId="77777777" w:rsidR="00F06FF9" w:rsidRPr="00482E88"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482E88">
        <w:rPr>
          <w:szCs w:val="22"/>
        </w:rPr>
        <w:tab/>
        <w:t>Histidine, Tyrosine and Phenylalanine C</w:t>
      </w:r>
      <w:r>
        <w:rPr>
          <w:rFonts w:ascii="Microsoft Sans Serif" w:hAnsi="Microsoft Sans Serif" w:cs="Microsoft Sans Serif"/>
          <w:szCs w:val="22"/>
          <w:lang w:val="el-GR"/>
        </w:rPr>
        <w:t>δ</w:t>
      </w:r>
      <w:r w:rsidRPr="00482E88">
        <w:rPr>
          <w:szCs w:val="22"/>
        </w:rPr>
        <w:t>2-C</w:t>
      </w:r>
      <w:r>
        <w:rPr>
          <w:rFonts w:ascii="Microsoft Sans Serif" w:hAnsi="Microsoft Sans Serif" w:cs="Microsoft Sans Serif"/>
          <w:szCs w:val="22"/>
          <w:lang w:val="el-GR"/>
        </w:rPr>
        <w:t>γ</w:t>
      </w:r>
    </w:p>
    <w:p w14:paraId="7FE9CC95"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r w:rsidRPr="00482E88">
        <w:rPr>
          <w:szCs w:val="22"/>
        </w:rPr>
        <w:tab/>
      </w:r>
      <w:proofErr w:type="spellStart"/>
      <w:r>
        <w:rPr>
          <w:szCs w:val="22"/>
          <w:lang w:val="el-GR"/>
        </w:rPr>
        <w:t>Proline</w:t>
      </w:r>
      <w:proofErr w:type="spellEnd"/>
      <w:r>
        <w:rPr>
          <w:szCs w:val="22"/>
          <w:lang w:val="el-GR"/>
        </w:rPr>
        <w:t xml:space="preserve"> </w:t>
      </w:r>
      <w:proofErr w:type="spellStart"/>
      <w:r>
        <w:rPr>
          <w:szCs w:val="22"/>
          <w:lang w:val="el-GR"/>
        </w:rPr>
        <w:t>C</w:t>
      </w:r>
      <w:r>
        <w:rPr>
          <w:rFonts w:ascii="Microsoft Sans Serif" w:hAnsi="Microsoft Sans Serif" w:cs="Microsoft Sans Serif"/>
          <w:szCs w:val="22"/>
          <w:lang w:val="el-GR"/>
        </w:rPr>
        <w:t>δ</w:t>
      </w:r>
      <w:proofErr w:type="spellEnd"/>
      <w:r>
        <w:rPr>
          <w:szCs w:val="22"/>
          <w:lang w:val="el-GR"/>
        </w:rPr>
        <w:t xml:space="preserve">-N </w:t>
      </w:r>
    </w:p>
    <w:p w14:paraId="475A634B"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lang w:val="el-GR"/>
        </w:rPr>
      </w:pPr>
    </w:p>
    <w:p w14:paraId="71A01520"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576782" w14:textId="77777777" w:rsidR="00F06FF9" w:rsidRDefault="00F06FF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52ABBDF" w14:textId="77777777" w:rsidR="00845250" w:rsidRDefault="00EA7251"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noProof/>
          <w:szCs w:val="22"/>
        </w:rPr>
        <w:drawing>
          <wp:inline distT="0" distB="0" distL="0" distR="0" wp14:anchorId="525781A0" wp14:editId="0214BAB5">
            <wp:extent cx="4445000" cy="3200400"/>
            <wp:effectExtent l="25400" t="0" r="0" b="0"/>
            <wp:docPr id="2" name="Picture 5" descr=":::::Dropbox:antibody-design:amino-acid-flexibility-figure:protein-flexibility.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antibody-design:amino-acid-flexibility-figure:protein-flexibility.2.pdf"/>
                    <pic:cNvPicPr>
                      <a:picLocks noChangeAspect="1" noChangeArrowheads="1"/>
                    </pic:cNvPicPr>
                  </pic:nvPicPr>
                  <pic:blipFill>
                    <a:blip r:embed="rId22"/>
                    <a:srcRect r="20575" b="35932"/>
                    <a:stretch>
                      <a:fillRect/>
                    </a:stretch>
                  </pic:blipFill>
                  <pic:spPr bwMode="auto">
                    <a:xfrm>
                      <a:off x="0" y="0"/>
                      <a:ext cx="4445000" cy="3200400"/>
                    </a:xfrm>
                    <a:prstGeom prst="rect">
                      <a:avLst/>
                    </a:prstGeom>
                    <a:noFill/>
                    <a:ln w="9525">
                      <a:noFill/>
                      <a:miter lim="800000"/>
                      <a:headEnd/>
                      <a:tailEnd/>
                    </a:ln>
                  </pic:spPr>
                </pic:pic>
              </a:graphicData>
            </a:graphic>
          </wp:inline>
        </w:drawing>
      </w:r>
    </w:p>
    <w:p w14:paraId="73762516" w14:textId="23D6216A" w:rsidR="00970AB7" w:rsidRPr="00FA285C" w:rsidRDefault="00845250" w:rsidP="00FA285C">
      <w:pPr>
        <w:pStyle w:val="Caption"/>
      </w:pPr>
      <w:r>
        <w:t xml:space="preserve">Figure </w:t>
      </w:r>
      <w:r w:rsidR="00501B08">
        <w:rPr>
          <w:noProof/>
        </w:rPr>
        <w:fldChar w:fldCharType="begin"/>
      </w:r>
      <w:r w:rsidR="00501B08">
        <w:rPr>
          <w:noProof/>
        </w:rPr>
        <w:instrText xml:space="preserve"> SEQ Figure \* ARABIC </w:instrText>
      </w:r>
      <w:r w:rsidR="00501B08">
        <w:rPr>
          <w:noProof/>
        </w:rPr>
        <w:fldChar w:fldCharType="separate"/>
      </w:r>
      <w:r w:rsidR="00A91880">
        <w:rPr>
          <w:noProof/>
        </w:rPr>
        <w:t>2</w:t>
      </w:r>
      <w:r w:rsidR="00501B08">
        <w:rPr>
          <w:noProof/>
        </w:rPr>
        <w:fldChar w:fldCharType="end"/>
      </w:r>
      <w:r>
        <w:t xml:space="preserve"> : </w:t>
      </w:r>
      <w:r w:rsidR="00EA7251">
        <w:t>B</w:t>
      </w:r>
      <w:r>
        <w:t xml:space="preserve">ond mobilities for </w:t>
      </w:r>
      <w:r w:rsidR="00EA7251">
        <w:t>proteins. By default, m</w:t>
      </w:r>
      <w:r>
        <w:t xml:space="preserve">ost bonds </w:t>
      </w:r>
      <w:r w:rsidR="00EA7251">
        <w:t>have T</w:t>
      </w:r>
      <w:r>
        <w:t>orsion</w:t>
      </w:r>
      <w:r w:rsidR="00EA7251">
        <w:t xml:space="preserve"> bond mobility (red)</w:t>
      </w:r>
      <w:r>
        <w:t xml:space="preserve">. </w:t>
      </w:r>
      <w:r w:rsidR="00EA7251">
        <w:t>Peptide bonds</w:t>
      </w:r>
      <w:r>
        <w:t xml:space="preserve"> </w:t>
      </w:r>
      <w:r w:rsidR="00EA7251">
        <w:t>are</w:t>
      </w:r>
      <w:r>
        <w:t xml:space="preserve"> Rigid, as are guanidinium and amide groups. Hydrogens and double-bonded oxygens are</w:t>
      </w:r>
      <w:r w:rsidR="00EA7251">
        <w:t xml:space="preserve"> also</w:t>
      </w:r>
      <w:r>
        <w:t xml:space="preserve"> connected with Rigid bonds. </w:t>
      </w:r>
      <w:r w:rsidR="00EA7251">
        <w:t xml:space="preserve">The user can create a ring closing bond which will have Free bond mobility.  Ring closing bonds are special in that they do not topologically connect atoms, only apply bonded forces (bond stretch, angle bend, dihedral) – recall that closed cycles are not desirable in internal coordinates.  </w:t>
      </w:r>
      <w:r>
        <w:t xml:space="preserve">Cyclic groups of Histidine, </w:t>
      </w:r>
      <w:r w:rsidR="00EA7251">
        <w:t>T</w:t>
      </w:r>
      <w:r>
        <w:t xml:space="preserve">ryptophan, Phenylalanine, and Tyrosine (but not Proline) are </w:t>
      </w:r>
      <w:r w:rsidR="00EA7251">
        <w:t xml:space="preserve">connected with </w:t>
      </w:r>
      <w:r>
        <w:t>Rigid</w:t>
      </w:r>
      <w:r w:rsidR="00EA7251">
        <w:t xml:space="preserve"> bonds and so form a single body; the ring closing bonds do not change this. </w:t>
      </w:r>
      <w:r w:rsidR="00E6017F">
        <w:t>Peptide bonds are Rigid. All of these default bond mobilities can be overridden by the user. For example, the segments on either end of the chain have here been made Rigid. Lastly, t</w:t>
      </w:r>
      <w:r w:rsidR="00EA7251">
        <w:t xml:space="preserve">he user can also create a </w:t>
      </w:r>
      <w:proofErr w:type="spellStart"/>
      <w:r w:rsidR="00EA7251">
        <w:t>disulphide</w:t>
      </w:r>
      <w:proofErr w:type="spellEnd"/>
      <w:r w:rsidR="00EA7251">
        <w:t xml:space="preserve"> bridge between cysteines using a ring closing bond</w:t>
      </w:r>
      <w:r w:rsidR="00E6017F">
        <w:t xml:space="preserve"> (inset)</w:t>
      </w:r>
      <w:r w:rsidR="00EA7251">
        <w:t xml:space="preserve">. </w:t>
      </w:r>
    </w:p>
    <w:p w14:paraId="1679BD59" w14:textId="77777777"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761B8A7" w14:textId="77777777" w:rsidR="00970AB7" w:rsidRPr="006011E4" w:rsidRDefault="00970AB7" w:rsidP="00970AB7">
      <w:pPr>
        <w:pStyle w:val="Heading2"/>
      </w:pPr>
      <w:bookmarkStart w:id="34" w:name="_Toc108813233"/>
      <w:r>
        <w:lastRenderedPageBreak/>
        <w:t>Order of application of mobilizers</w:t>
      </w:r>
      <w:bookmarkEnd w:id="34"/>
    </w:p>
    <w:p w14:paraId="5AF5B6C8" w14:textId="77777777" w:rsidR="00970AB7" w:rsidRDefault="00970AB7" w:rsidP="00970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F7207E0" w14:textId="77777777" w:rsidR="00627BED"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In order to get the desired result out of MMB, you should understand the order in which </w:t>
      </w:r>
      <w:r w:rsidR="00627BED">
        <w:rPr>
          <w:szCs w:val="22"/>
        </w:rPr>
        <w:t>these commands are applied.  They go like this:</w:t>
      </w:r>
    </w:p>
    <w:p w14:paraId="74A4E175"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46A3179" w14:textId="77777777" w:rsidR="00627BED" w:rsidRPr="00627BED" w:rsidRDefault="00627BED"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t xml:space="preserve"> </w:t>
      </w:r>
      <w:r w:rsidRPr="00627BED">
        <w:rPr>
          <w:rFonts w:ascii="Courier" w:hAnsi="Courier"/>
        </w:rPr>
        <w:t xml:space="preserve">mobilizer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28F8E56C" w14:textId="77777777" w:rsidR="00265B4C" w:rsidRP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applyMobilizersWithin</w:t>
      </w:r>
      <w:proofErr w:type="spellEnd"/>
      <w:r w:rsidR="00265B4C">
        <w:rPr>
          <w:rFonts w:ascii="Courier" w:hAnsi="Courier"/>
        </w:rPr>
        <w:t xml:space="preserve"> (</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6F861A73" w14:textId="77777777" w:rsid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mobilizeInterfaces</w:t>
      </w:r>
      <w:proofErr w:type="spellEnd"/>
      <w: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14:paraId="06B1B327" w14:textId="77777777" w:rsidR="00060C83" w:rsidRDefault="00265B4C" w:rsidP="00265B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rPr>
          <w:rFonts w:ascii="Courier" w:hAnsi="Courier"/>
        </w:rPr>
        <w:t>mobilizer</w:t>
      </w:r>
      <w:r>
        <w:rPr>
          <w:rFonts w:ascii="Courier" w:hAnsi="Courier"/>
        </w:rPr>
        <w:t xml:space="preserve">, </w:t>
      </w:r>
      <w:proofErr w:type="spellStart"/>
      <w:r>
        <w:rPr>
          <w:rFonts w:ascii="Courier" w:hAnsi="Courier"/>
        </w:rPr>
        <w:t>applyMobilizersWithin</w:t>
      </w:r>
      <w:proofErr w:type="spellEnd"/>
      <w:r>
        <w:rPr>
          <w:rFonts w:ascii="Courier" w:hAnsi="Courier"/>
        </w:rPr>
        <w:t xml:space="preserve">, </w:t>
      </w:r>
      <w:r w:rsidRPr="00265B4C">
        <w:rPr>
          <w:rFonts w:ascii="Georgia" w:eastAsia="Times" w:hAnsi="Georgia"/>
        </w:rPr>
        <w:t>and</w:t>
      </w:r>
      <w:r>
        <w:rPr>
          <w:rFonts w:ascii="Courier" w:hAnsi="Courier"/>
        </w:rPr>
        <w:t xml:space="preserve"> </w:t>
      </w:r>
      <w:proofErr w:type="spellStart"/>
      <w:r>
        <w:rPr>
          <w:rFonts w:ascii="Courier" w:hAnsi="Courier"/>
        </w:rPr>
        <w:t>mobilizeInterfaces</w:t>
      </w:r>
      <w:proofErr w:type="spellEnd"/>
      <w:r>
        <w:t xml:space="preserve"> </w:t>
      </w:r>
      <w:r w:rsidRPr="00265B4C">
        <w:rPr>
          <w:rFonts w:ascii="Courier" w:hAnsi="Courier"/>
        </w:rPr>
        <w:t>(</w:t>
      </w:r>
      <w:r w:rsidRPr="00265B4C">
        <w:rPr>
          <w:rFonts w:ascii="Georgia" w:eastAsia="Times" w:hAnsi="Georgia"/>
        </w:rPr>
        <w:t>for</w:t>
      </w:r>
      <w:r w:rsidRPr="00265B4C">
        <w:rPr>
          <w:rFonts w:ascii="Courier" w:hAnsi="Courier"/>
        </w:rPr>
        <w:t xml:space="preserve"> Default)</w:t>
      </w:r>
    </w:p>
    <w:p w14:paraId="6A329EEE" w14:textId="3F068795" w:rsidR="00627BED"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proofErr w:type="spellStart"/>
      <w:r>
        <w:rPr>
          <w:rFonts w:ascii="Courier" w:hAnsi="Courier"/>
        </w:rPr>
        <w:t>singleBondMobility</w:t>
      </w:r>
      <w:proofErr w:type="spellEnd"/>
      <w:r w:rsidR="0027319D">
        <w:rPr>
          <w:rFonts w:ascii="Courier" w:hAnsi="Courier"/>
        </w:rPr>
        <w:t xml:space="preserve"> </w:t>
      </w:r>
      <w:r w:rsidR="0027319D" w:rsidRPr="0027319D">
        <w:rPr>
          <w:rFonts w:ascii="Georgia" w:eastAsia="Times" w:hAnsi="Georgia"/>
        </w:rPr>
        <w:t>(incl.</w:t>
      </w:r>
      <w:r w:rsidR="0027319D">
        <w:rPr>
          <w:rFonts w:ascii="Courier" w:hAnsi="Courier"/>
        </w:rPr>
        <w:t xml:space="preserve"> </w:t>
      </w:r>
      <w:proofErr w:type="spellStart"/>
      <w:r w:rsidR="0027319D" w:rsidRPr="0027319D">
        <w:rPr>
          <w:rFonts w:ascii="Courier" w:hAnsi="Courier"/>
        </w:rPr>
        <w:t>psiPhiMobility</w:t>
      </w:r>
      <w:proofErr w:type="spellEnd"/>
      <w:r w:rsidR="0027319D" w:rsidRPr="0027319D">
        <w:rPr>
          <w:rFonts w:ascii="Georgia" w:eastAsia="Times" w:hAnsi="Georgia"/>
        </w:rPr>
        <w:t>)</w:t>
      </w:r>
    </w:p>
    <w:p w14:paraId="33080068" w14:textId="77777777" w:rsidR="00627BED" w:rsidRPr="00627BED" w:rsidRDefault="00627BED" w:rsidP="00060C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14:paraId="5504577E" w14:textId="77777777"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29D6214" w14:textId="77777777" w:rsidR="001A6B18"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 </w:t>
      </w:r>
      <w:r w:rsidR="00060C83">
        <w:rPr>
          <w:szCs w:val="22"/>
        </w:rPr>
        <w:t xml:space="preserve">A common mistake is to forget that before any commands are applied, all chains have a default bond mobility, as described above. </w:t>
      </w:r>
      <w:r w:rsidR="00265B4C">
        <w:rPr>
          <w:szCs w:val="22"/>
        </w:rPr>
        <w:t xml:space="preserve"> Note also that the “</w:t>
      </w:r>
      <w:r w:rsidR="00265B4C" w:rsidRPr="00265B4C">
        <w:rPr>
          <w:rFonts w:ascii="Courier" w:hAnsi="Courier"/>
        </w:rPr>
        <w:t>Default</w:t>
      </w:r>
      <w:r w:rsidR="00265B4C">
        <w:rPr>
          <w:szCs w:val="22"/>
        </w:rPr>
        <w:t xml:space="preserve">” bond mobility isn’t actively applied to residues – instead when you specify this, all </w:t>
      </w:r>
      <w:r w:rsidR="00265B4C">
        <w:rPr>
          <w:i/>
          <w:szCs w:val="22"/>
        </w:rPr>
        <w:t xml:space="preserve">other </w:t>
      </w:r>
      <w:r w:rsidR="00265B4C">
        <w:rPr>
          <w:szCs w:val="22"/>
        </w:rPr>
        <w:t xml:space="preserve">modifications to the residue bond mobility are removed, so it is simply never changed from its original bond mobility.  </w:t>
      </w:r>
    </w:p>
    <w:p w14:paraId="0AC862E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487C06A"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Here is a simple example:</w:t>
      </w:r>
    </w:p>
    <w:p w14:paraId="26ED83B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0E1E756"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protein A 1 AAAAAA</w:t>
      </w:r>
    </w:p>
    <w:p w14:paraId="75746D09"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Rigid A 1 6</w:t>
      </w:r>
    </w:p>
    <w:p w14:paraId="0E87E537" w14:textId="77777777"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mobilizer Default A 3 4</w:t>
      </w:r>
    </w:p>
    <w:p w14:paraId="0E712010"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4E7B851"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Results in two </w:t>
      </w:r>
      <w:r w:rsidRPr="001A6B18">
        <w:rPr>
          <w:rFonts w:ascii="Courier" w:hAnsi="Courier"/>
          <w:szCs w:val="22"/>
        </w:rPr>
        <w:t>Rigid</w:t>
      </w:r>
      <w:r>
        <w:rPr>
          <w:szCs w:val="22"/>
        </w:rPr>
        <w:t xml:space="preserve"> stretches (1 to 2 and 5 to 6) – the output looks something like this:</w:t>
      </w:r>
    </w:p>
    <w:p w14:paraId="6896BF3C" w14:textId="77777777"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334965" w14:textId="248B253C"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src/MobilizerContainer.cpp:44 Mobilizer stretch 0 BondMobility = Rigid</w:t>
      </w:r>
    </w:p>
    <w:p w14:paraId="1C939769" w14:textId="2264D654"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1 to 2</w:t>
      </w:r>
    </w:p>
    <w:p w14:paraId="65246A63" w14:textId="77777777"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/Users/Sam/svn/RNAToolbox/trunk/src/MobilizerContainer.cpp:44 Mobilizer stretch 1 BondMobility = Rigid</w:t>
      </w:r>
    </w:p>
    <w:p w14:paraId="4112509A" w14:textId="5CAFD0A3"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sidRPr="001A6B18">
        <w:rPr>
          <w:rFonts w:ascii="Courier" w:hAnsi="Courier"/>
          <w:szCs w:val="22"/>
        </w:rPr>
        <w:t>src/MobilizerContainer.cpp:45 chain= A from residue 5 to 6</w:t>
      </w:r>
    </w:p>
    <w:p w14:paraId="76AAE85A" w14:textId="77777777" w:rsidR="00265B4C" w:rsidRDefault="00265B4C"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5A0BEAE" w14:textId="77777777" w:rsidR="00970AB7" w:rsidRP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2BFE7F6"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7329E89" w14:textId="77777777" w:rsidR="006E5299" w:rsidRPr="006011E4" w:rsidRDefault="006E5299" w:rsidP="006E5299">
      <w:pPr>
        <w:pStyle w:val="Heading2"/>
      </w:pPr>
      <w:bookmarkStart w:id="35" w:name="_Toc108813234"/>
      <w:r>
        <w:t>constraint</w:t>
      </w:r>
      <w:bookmarkEnd w:id="35"/>
    </w:p>
    <w:p w14:paraId="5BF8C343"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167C4D8" w14:textId="3001CEDC" w:rsidR="006E5299" w:rsidRPr="006669AB" w:rsidRDefault="006E5299" w:rsidP="006E5299">
      <w:pPr>
        <w:rPr>
          <w:szCs w:val="22"/>
        </w:rPr>
      </w:pPr>
      <w:r w:rsidRPr="006669AB">
        <w:rPr>
          <w:szCs w:val="22"/>
        </w:rPr>
        <w:t xml:space="preserve">The </w:t>
      </w:r>
      <w:r>
        <w:rPr>
          <w:rFonts w:ascii="Courier" w:hAnsi="Courier"/>
          <w:szCs w:val="22"/>
        </w:rPr>
        <w:t>constraint</w:t>
      </w:r>
      <w:r w:rsidRPr="00C16F30">
        <w:rPr>
          <w:rFonts w:ascii="Courier" w:hAnsi="Courier"/>
          <w:szCs w:val="22"/>
        </w:rPr>
        <w:t xml:space="preserve"> </w:t>
      </w:r>
      <w:r>
        <w:rPr>
          <w:szCs w:val="22"/>
        </w:rPr>
        <w:t>command</w:t>
      </w:r>
      <w:r w:rsidRPr="006669AB">
        <w:rPr>
          <w:szCs w:val="22"/>
        </w:rPr>
        <w:t xml:space="preserve"> is used for specifying constraints to weld residues</w:t>
      </w:r>
      <w:r w:rsidR="009A7B2B">
        <w:rPr>
          <w:szCs w:val="22"/>
        </w:rPr>
        <w:t xml:space="preserve"> or monoAtoms</w:t>
      </w:r>
      <w:r w:rsidRPr="006669AB">
        <w:rPr>
          <w:szCs w:val="22"/>
        </w:rPr>
        <w:t xml:space="preserve"> together:</w:t>
      </w:r>
    </w:p>
    <w:p w14:paraId="34F774B3" w14:textId="77777777" w:rsidR="006E5299" w:rsidRDefault="006E5299" w:rsidP="006E5299">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 xml:space="preserve">&lt;chain identifier for first residue&gt; </w:t>
      </w:r>
      <w:r w:rsidRPr="00200890">
        <w:rPr>
          <w:rFonts w:ascii="Courier" w:hAnsi="Helvetica"/>
          <w:szCs w:val="22"/>
        </w:rPr>
        <w:t> </w:t>
      </w:r>
    </w:p>
    <w:p w14:paraId="1444D5F7"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t xml:space="preserve">&lt;residue number for first residue&gt; </w:t>
      </w:r>
    </w:p>
    <w:p w14:paraId="2FD11D87" w14:textId="77777777" w:rsidR="006E5299" w:rsidRDefault="006E5299" w:rsidP="006E5299">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046691BF" w14:textId="77777777" w:rsidR="006E5299" w:rsidRDefault="006E5299" w:rsidP="006E5299">
      <w:pPr>
        <w:widowControl w:val="0"/>
        <w:autoSpaceDE w:val="0"/>
        <w:autoSpaceDN w:val="0"/>
        <w:adjustRightInd w:val="0"/>
        <w:ind w:left="1440" w:firstLine="720"/>
        <w:rPr>
          <w:rFonts w:ascii="Courier" w:hAnsi="Helvetica"/>
          <w:szCs w:val="22"/>
        </w:rPr>
      </w:pPr>
      <w:r w:rsidRPr="00200890">
        <w:rPr>
          <w:rFonts w:ascii="Courier" w:hAnsi="Courier"/>
          <w:szCs w:val="22"/>
        </w:rPr>
        <w:t xml:space="preserve">&lt;chain identifier for </w:t>
      </w:r>
      <w:r>
        <w:rPr>
          <w:rFonts w:ascii="Courier" w:hAnsi="Courier"/>
          <w:szCs w:val="22"/>
        </w:rPr>
        <w:t>second</w:t>
      </w:r>
      <w:r w:rsidRPr="00200890">
        <w:rPr>
          <w:rFonts w:ascii="Courier" w:hAnsi="Courier"/>
          <w:szCs w:val="22"/>
        </w:rPr>
        <w:t xml:space="preserve"> residue&gt; </w:t>
      </w:r>
      <w:r w:rsidRPr="00200890">
        <w:rPr>
          <w:rFonts w:ascii="Courier" w:hAnsi="Helvetica"/>
          <w:szCs w:val="22"/>
        </w:rPr>
        <w:t> </w:t>
      </w:r>
    </w:p>
    <w:p w14:paraId="6DF20DB9" w14:textId="77777777" w:rsidR="006E5299" w:rsidRDefault="006E5299" w:rsidP="006E5299">
      <w:pPr>
        <w:widowControl w:val="0"/>
        <w:autoSpaceDE w:val="0"/>
        <w:autoSpaceDN w:val="0"/>
        <w:adjustRightInd w:val="0"/>
        <w:ind w:left="1440" w:firstLine="720"/>
        <w:rPr>
          <w:rFonts w:ascii="Courier" w:hAnsi="Courier"/>
          <w:szCs w:val="22"/>
        </w:rPr>
      </w:pPr>
      <w:r w:rsidRPr="00200890">
        <w:rPr>
          <w:rFonts w:ascii="Courier" w:hAnsi="Courier"/>
          <w:szCs w:val="22"/>
        </w:rPr>
        <w:lastRenderedPageBreak/>
        <w:t xml:space="preserve">&lt;residue number for </w:t>
      </w:r>
      <w:r>
        <w:rPr>
          <w:rFonts w:ascii="Courier" w:hAnsi="Courier"/>
          <w:szCs w:val="22"/>
        </w:rPr>
        <w:t>second</w:t>
      </w:r>
      <w:r w:rsidRPr="00200890">
        <w:rPr>
          <w:rFonts w:ascii="Courier" w:hAnsi="Courier"/>
          <w:szCs w:val="22"/>
        </w:rPr>
        <w:t xml:space="preserve"> residue&gt; </w:t>
      </w:r>
    </w:p>
    <w:p w14:paraId="7A055B0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3A82203E" w14:textId="77777777" w:rsidR="00114274"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6669AB">
        <w:rPr>
          <w:szCs w:val="22"/>
        </w:rPr>
        <w:t>The</w:t>
      </w:r>
      <w:r>
        <w:rPr>
          <w:szCs w:val="22"/>
        </w:rPr>
        <w:t xml:space="preserve"> two welded residues can be on different chains; in fact either or both residues can be in RNA or protein chains.  The weld is applied on C3* atoms of RNA residues and on C atom s of protein residues.  There is no preference for residue number ordering.   </w:t>
      </w:r>
    </w:p>
    <w:p w14:paraId="2D1BB860"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B7D0A27"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You can also specify which atoms you want welded, as follows:</w:t>
      </w:r>
    </w:p>
    <w:p w14:paraId="26FB3464"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E1598FA"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first atom chain identifier</w:t>
      </w:r>
      <w:r w:rsidRPr="00200890">
        <w:rPr>
          <w:rFonts w:ascii="Courier" w:hAnsi="Courier"/>
          <w:szCs w:val="22"/>
        </w:rPr>
        <w:t xml:space="preserve">&gt; </w:t>
      </w:r>
      <w:r w:rsidRPr="00200890">
        <w:rPr>
          <w:rFonts w:ascii="Courier" w:hAnsi="Helvetica"/>
          <w:szCs w:val="22"/>
        </w:rPr>
        <w:t> </w:t>
      </w:r>
    </w:p>
    <w:p w14:paraId="6D9A6E9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residue</w:t>
      </w:r>
      <w:r w:rsidRPr="00200890">
        <w:rPr>
          <w:rFonts w:ascii="Courier" w:hAnsi="Courier"/>
          <w:szCs w:val="22"/>
        </w:rPr>
        <w:t xml:space="preserve">&gt; </w:t>
      </w:r>
    </w:p>
    <w:p w14:paraId="58913A12"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first atom name</w:t>
      </w:r>
      <w:r w:rsidRPr="00200890">
        <w:rPr>
          <w:rFonts w:ascii="Courier" w:hAnsi="Courier"/>
          <w:szCs w:val="22"/>
        </w:rPr>
        <w:t xml:space="preserve">&gt; </w:t>
      </w:r>
    </w:p>
    <w:p w14:paraId="566DACC3"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p>
    <w:p w14:paraId="4889A814" w14:textId="77777777" w:rsidR="00114274" w:rsidRDefault="00114274" w:rsidP="00114274">
      <w:pPr>
        <w:widowControl w:val="0"/>
        <w:autoSpaceDE w:val="0"/>
        <w:autoSpaceDN w:val="0"/>
        <w:adjustRightInd w:val="0"/>
        <w:ind w:left="1440" w:firstLine="720"/>
        <w:rPr>
          <w:rFonts w:ascii="Courier" w:hAnsi="Helvetica"/>
          <w:szCs w:val="22"/>
        </w:rPr>
      </w:pPr>
      <w:r w:rsidRPr="00200890">
        <w:rPr>
          <w:rFonts w:ascii="Courier" w:hAnsi="Courier"/>
          <w:szCs w:val="22"/>
        </w:rPr>
        <w:t>&lt;</w:t>
      </w:r>
      <w:r>
        <w:rPr>
          <w:rFonts w:ascii="Courier" w:hAnsi="Courier"/>
          <w:szCs w:val="22"/>
        </w:rPr>
        <w:t>second atom chain identifier</w:t>
      </w:r>
      <w:r w:rsidRPr="00200890">
        <w:rPr>
          <w:rFonts w:ascii="Courier" w:hAnsi="Courier"/>
          <w:szCs w:val="22"/>
        </w:rPr>
        <w:t xml:space="preserve">&gt; </w:t>
      </w:r>
      <w:r w:rsidRPr="00200890">
        <w:rPr>
          <w:rFonts w:ascii="Courier" w:hAnsi="Helvetica"/>
          <w:szCs w:val="22"/>
        </w:rPr>
        <w:t> </w:t>
      </w:r>
    </w:p>
    <w:p w14:paraId="6401EF0A"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residue number</w:t>
      </w:r>
      <w:r w:rsidRPr="00200890">
        <w:rPr>
          <w:rFonts w:ascii="Courier" w:hAnsi="Courier"/>
          <w:szCs w:val="22"/>
        </w:rPr>
        <w:t xml:space="preserve">&gt; </w:t>
      </w:r>
    </w:p>
    <w:p w14:paraId="393C426D"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second atom name</w:t>
      </w:r>
      <w:r w:rsidRPr="00200890">
        <w:rPr>
          <w:rFonts w:ascii="Courier" w:hAnsi="Courier"/>
          <w:szCs w:val="22"/>
        </w:rPr>
        <w:t xml:space="preserve">&gt; </w:t>
      </w:r>
    </w:p>
    <w:p w14:paraId="57CD29BC" w14:textId="77777777" w:rsidR="00114274" w:rsidRDefault="00114274" w:rsidP="00114274">
      <w:pPr>
        <w:widowControl w:val="0"/>
        <w:autoSpaceDE w:val="0"/>
        <w:autoSpaceDN w:val="0"/>
        <w:adjustRightInd w:val="0"/>
        <w:ind w:left="1440" w:firstLine="720"/>
        <w:rPr>
          <w:rFonts w:ascii="Courier" w:hAnsi="Courier"/>
          <w:szCs w:val="22"/>
        </w:rPr>
      </w:pPr>
    </w:p>
    <w:p w14:paraId="74C6FED7" w14:textId="3B1F11A0"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 xml:space="preserve">Lastly, you can weld to ground, either specifying the atom to be welded or using the default: </w:t>
      </w:r>
    </w:p>
    <w:p w14:paraId="112B6D61" w14:textId="77777777"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A0FCBAC"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5B05707B"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7AB90735"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atom name</w:t>
      </w:r>
      <w:r w:rsidRPr="00200890">
        <w:rPr>
          <w:rFonts w:ascii="Courier" w:hAnsi="Courier"/>
          <w:szCs w:val="22"/>
        </w:rPr>
        <w:t xml:space="preserve">&gt; </w:t>
      </w:r>
    </w:p>
    <w:p w14:paraId="27566501"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386DAECE" w14:textId="77777777" w:rsidR="00114274" w:rsidRDefault="00114274" w:rsidP="00114274">
      <w:pPr>
        <w:widowControl w:val="0"/>
        <w:autoSpaceDE w:val="0"/>
        <w:autoSpaceDN w:val="0"/>
        <w:adjustRightInd w:val="0"/>
        <w:ind w:left="1440" w:firstLine="720"/>
        <w:rPr>
          <w:rFonts w:ascii="Courier" w:hAnsi="Courier"/>
          <w:szCs w:val="22"/>
        </w:rPr>
      </w:pPr>
    </w:p>
    <w:p w14:paraId="62D7EDB3"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Pr>
          <w:szCs w:val="22"/>
        </w:rPr>
        <w:t>or:</w:t>
      </w:r>
    </w:p>
    <w:p w14:paraId="10C6D63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37144B21" w14:textId="77777777" w:rsidR="00114274" w:rsidRDefault="00114274" w:rsidP="00114274">
      <w:pPr>
        <w:widowControl w:val="0"/>
        <w:autoSpaceDE w:val="0"/>
        <w:autoSpaceDN w:val="0"/>
        <w:adjustRightInd w:val="0"/>
        <w:rPr>
          <w:rFonts w:ascii="Courier" w:hAnsi="Helvetica"/>
          <w:szCs w:val="22"/>
        </w:rPr>
      </w:pPr>
      <w:r>
        <w:rPr>
          <w:rFonts w:ascii="Courier" w:hAnsi="Courier"/>
          <w:szCs w:val="22"/>
        </w:rPr>
        <w:t>constraint</w:t>
      </w:r>
      <w:r w:rsidRPr="00200890">
        <w:rPr>
          <w:rFonts w:ascii="Courier" w:hAnsi="Courier"/>
          <w:szCs w:val="22"/>
        </w:rPr>
        <w:t xml:space="preserve"> </w:t>
      </w:r>
      <w:r>
        <w:rPr>
          <w:rFonts w:ascii="Courier" w:hAnsi="Courier"/>
          <w:szCs w:val="22"/>
        </w:rPr>
        <w:tab/>
      </w:r>
      <w:r w:rsidRPr="00200890">
        <w:rPr>
          <w:rFonts w:ascii="Courier" w:hAnsi="Courier"/>
          <w:szCs w:val="22"/>
        </w:rPr>
        <w:t>&lt;</w:t>
      </w:r>
      <w:r>
        <w:rPr>
          <w:rFonts w:ascii="Courier" w:hAnsi="Courier"/>
          <w:szCs w:val="22"/>
        </w:rPr>
        <w:t>chain identifier</w:t>
      </w:r>
      <w:r w:rsidRPr="00200890">
        <w:rPr>
          <w:rFonts w:ascii="Courier" w:hAnsi="Courier"/>
          <w:szCs w:val="22"/>
        </w:rPr>
        <w:t xml:space="preserve">&gt; </w:t>
      </w:r>
      <w:r w:rsidRPr="00200890">
        <w:rPr>
          <w:rFonts w:ascii="Courier" w:hAnsi="Helvetica"/>
          <w:szCs w:val="22"/>
        </w:rPr>
        <w:t> </w:t>
      </w:r>
    </w:p>
    <w:p w14:paraId="2092FA58" w14:textId="77777777" w:rsidR="00114274" w:rsidRDefault="00114274" w:rsidP="00114274">
      <w:pPr>
        <w:widowControl w:val="0"/>
        <w:autoSpaceDE w:val="0"/>
        <w:autoSpaceDN w:val="0"/>
        <w:adjustRightInd w:val="0"/>
        <w:ind w:left="1440" w:firstLine="720"/>
        <w:rPr>
          <w:rFonts w:ascii="Courier" w:hAnsi="Courier"/>
          <w:szCs w:val="22"/>
        </w:rPr>
      </w:pPr>
      <w:r w:rsidRPr="00200890">
        <w:rPr>
          <w:rFonts w:ascii="Courier" w:hAnsi="Courier"/>
          <w:szCs w:val="22"/>
        </w:rPr>
        <w:t>&lt;</w:t>
      </w:r>
      <w:r>
        <w:rPr>
          <w:rFonts w:ascii="Courier" w:hAnsi="Courier"/>
          <w:szCs w:val="22"/>
        </w:rPr>
        <w:t xml:space="preserve">residue number </w:t>
      </w:r>
      <w:r w:rsidRPr="00200890">
        <w:rPr>
          <w:rFonts w:ascii="Courier" w:hAnsi="Courier"/>
          <w:szCs w:val="22"/>
        </w:rPr>
        <w:t xml:space="preserve">&gt; </w:t>
      </w:r>
    </w:p>
    <w:p w14:paraId="419AD524" w14:textId="77777777" w:rsidR="00114274" w:rsidRDefault="00114274" w:rsidP="00114274">
      <w:pPr>
        <w:widowControl w:val="0"/>
        <w:autoSpaceDE w:val="0"/>
        <w:autoSpaceDN w:val="0"/>
        <w:adjustRightInd w:val="0"/>
        <w:ind w:left="1440" w:firstLine="720"/>
        <w:rPr>
          <w:rFonts w:ascii="Courier" w:hAnsi="Courier"/>
          <w:szCs w:val="22"/>
        </w:rPr>
      </w:pPr>
      <w:r>
        <w:rPr>
          <w:rFonts w:ascii="Courier" w:hAnsi="Courier"/>
          <w:szCs w:val="22"/>
        </w:rPr>
        <w:t>Weld</w:t>
      </w:r>
      <w:r w:rsidRPr="00200890">
        <w:rPr>
          <w:rFonts w:ascii="Courier" w:hAnsi="Courier"/>
          <w:szCs w:val="22"/>
        </w:rPr>
        <w:t xml:space="preserve"> </w:t>
      </w:r>
      <w:r>
        <w:rPr>
          <w:rFonts w:ascii="Courier" w:hAnsi="Courier"/>
          <w:szCs w:val="22"/>
        </w:rPr>
        <w:t>Ground</w:t>
      </w:r>
    </w:p>
    <w:p w14:paraId="6BEF9161" w14:textId="77777777"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0A92521" w14:textId="1BB13942" w:rsidR="00114274" w:rsidRDefault="009A7B2B"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r>
        <w:rPr>
          <w:szCs w:val="22"/>
        </w:rPr>
        <w:t>This syntax treats monoAtoms and biopolymer atoms on an equal footing, except that in the case of monoAtoms you cannot avoid providing  the atom name.</w:t>
      </w:r>
    </w:p>
    <w:p w14:paraId="54025C9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9A72BD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D4A34F8" w14:textId="77777777" w:rsidR="006E5299" w:rsidRPr="006011E4" w:rsidRDefault="006E5299" w:rsidP="006E5299">
      <w:pPr>
        <w:pStyle w:val="Heading2"/>
      </w:pPr>
      <w:bookmarkStart w:id="36" w:name="_Toc108813235"/>
      <w:r>
        <w:t>Constraining to ground</w:t>
      </w:r>
      <w:bookmarkEnd w:id="36"/>
    </w:p>
    <w:p w14:paraId="42DEE1C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7B88D8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D72F7E" w14:textId="77777777" w:rsidR="006E5299" w:rsidRDefault="006E5299" w:rsidP="006E5299">
      <w:pPr>
        <w:rPr>
          <w:szCs w:val="22"/>
        </w:rPr>
      </w:pPr>
      <w:r>
        <w:rPr>
          <w:szCs w:val="22"/>
        </w:rPr>
        <w:t>Just as residues can be constrained to each other, any residue of any chain can also be constrained (rigidly attached) to ground:</w:t>
      </w:r>
    </w:p>
    <w:p w14:paraId="1945CAB8" w14:textId="77777777" w:rsidR="006E5299" w:rsidRDefault="006E5299" w:rsidP="006E5299">
      <w:pPr>
        <w:rPr>
          <w:szCs w:val="22"/>
        </w:rPr>
      </w:pPr>
    </w:p>
    <w:p w14:paraId="257EB56F" w14:textId="77777777" w:rsidR="006E5299" w:rsidRDefault="006E5299" w:rsidP="006E5299">
      <w:pPr>
        <w:rPr>
          <w:szCs w:val="22"/>
        </w:rPr>
      </w:pPr>
      <w:r>
        <w:rPr>
          <w:rFonts w:ascii="Courier" w:hAnsi="Courier"/>
          <w:szCs w:val="22"/>
        </w:rPr>
        <w:t>constrainToGround &lt;chain ID&gt; &lt;residue number&gt;</w:t>
      </w:r>
    </w:p>
    <w:p w14:paraId="09032CD5" w14:textId="77777777" w:rsidR="006E5299" w:rsidRDefault="006E5299" w:rsidP="006E5299">
      <w:pPr>
        <w:rPr>
          <w:szCs w:val="22"/>
        </w:rPr>
      </w:pPr>
    </w:p>
    <w:p w14:paraId="59DBA21F" w14:textId="77777777" w:rsidR="003D5F82" w:rsidRDefault="006E5299" w:rsidP="006E5299">
      <w:pPr>
        <w:rPr>
          <w:szCs w:val="22"/>
        </w:rPr>
      </w:pPr>
      <w:r>
        <w:rPr>
          <w:szCs w:val="22"/>
        </w:rPr>
        <w:t xml:space="preserve">See </w:t>
      </w:r>
      <w:r w:rsidRPr="00AA1D8B">
        <w:rPr>
          <w:i/>
          <w:szCs w:val="22"/>
        </w:rPr>
        <w:t>Appendix: Parameters</w:t>
      </w:r>
      <w:r>
        <w:rPr>
          <w:szCs w:val="22"/>
        </w:rPr>
        <w:t xml:space="preserve"> for an explanation of the </w:t>
      </w:r>
      <w:r>
        <w:rPr>
          <w:rFonts w:ascii="Courier" w:hAnsi="Courier"/>
          <w:szCs w:val="22"/>
        </w:rPr>
        <w:t xml:space="preserve">constraintTolerance </w:t>
      </w:r>
      <w:r>
        <w:rPr>
          <w:szCs w:val="22"/>
        </w:rPr>
        <w:t>parameter, relevant to this command.</w:t>
      </w:r>
    </w:p>
    <w:p w14:paraId="59E768AF" w14:textId="77777777" w:rsidR="003D5F82" w:rsidRDefault="003D5F82" w:rsidP="006E5299">
      <w:pPr>
        <w:rPr>
          <w:szCs w:val="22"/>
        </w:rPr>
      </w:pPr>
    </w:p>
    <w:p w14:paraId="1DA7F138" w14:textId="77777777" w:rsidR="003D5F82" w:rsidRDefault="003D5F82" w:rsidP="003D5F82">
      <w:pPr>
        <w:rPr>
          <w:szCs w:val="22"/>
        </w:rPr>
      </w:pPr>
      <w:r>
        <w:rPr>
          <w:szCs w:val="22"/>
        </w:rPr>
        <w:t>Much more efficient are a couple of variants of this command.  For example:</w:t>
      </w:r>
    </w:p>
    <w:p w14:paraId="4EDDBD8C" w14:textId="77777777" w:rsidR="003D5F82" w:rsidRDefault="003D5F82" w:rsidP="003D5F82">
      <w:pPr>
        <w:rPr>
          <w:szCs w:val="22"/>
        </w:rPr>
      </w:pPr>
    </w:p>
    <w:p w14:paraId="2BBD7349" w14:textId="77777777" w:rsidR="003D5F82" w:rsidRDefault="003D5F82" w:rsidP="003D5F82">
      <w:pPr>
        <w:rPr>
          <w:szCs w:val="22"/>
        </w:rPr>
      </w:pPr>
      <w:r>
        <w:rPr>
          <w:rFonts w:ascii="Courier" w:hAnsi="Courier"/>
          <w:szCs w:val="22"/>
        </w:rPr>
        <w:lastRenderedPageBreak/>
        <w:t xml:space="preserve">constrainToGround </w:t>
      </w:r>
    </w:p>
    <w:p w14:paraId="1DFC7FAE" w14:textId="77777777" w:rsidR="003D5F82" w:rsidRDefault="003D5F82" w:rsidP="006E5299">
      <w:pPr>
        <w:rPr>
          <w:szCs w:val="22"/>
        </w:rPr>
      </w:pPr>
    </w:p>
    <w:p w14:paraId="7ABAE69D" w14:textId="77777777" w:rsidR="00177CB6" w:rsidRDefault="003D5F82" w:rsidP="006E5299">
      <w:pPr>
        <w:rPr>
          <w:szCs w:val="22"/>
        </w:rPr>
      </w:pPr>
      <w:r>
        <w:rPr>
          <w:szCs w:val="22"/>
        </w:rPr>
        <w:t>(with no parameters) attaches each chain to ground using a Weld rather than a Free mobilizer.  Thus rather than granting 6 DOFs and then removing them with constrain equations, the DOFs never exist to begin with.</w:t>
      </w:r>
    </w:p>
    <w:p w14:paraId="6F2DFBE9" w14:textId="77777777" w:rsidR="00177CB6" w:rsidRDefault="00177CB6" w:rsidP="006E5299">
      <w:pPr>
        <w:rPr>
          <w:szCs w:val="22"/>
        </w:rPr>
      </w:pPr>
    </w:p>
    <w:p w14:paraId="5226029E" w14:textId="77777777" w:rsidR="00F2424B" w:rsidRDefault="00177CB6" w:rsidP="006E5299">
      <w:pPr>
        <w:rPr>
          <w:szCs w:val="22"/>
        </w:rPr>
      </w:pPr>
      <w:r>
        <w:rPr>
          <w:szCs w:val="22"/>
        </w:rPr>
        <w:t>Similiarly, you can choose the mobilizer type (</w:t>
      </w:r>
      <w:r>
        <w:rPr>
          <w:rFonts w:ascii="Courier" w:hAnsi="Courier"/>
          <w:szCs w:val="22"/>
        </w:rPr>
        <w:t xml:space="preserve">Free </w:t>
      </w:r>
      <w:r>
        <w:rPr>
          <w:szCs w:val="22"/>
        </w:rPr>
        <w:t xml:space="preserve">vs. </w:t>
      </w:r>
      <w:r>
        <w:rPr>
          <w:rFonts w:ascii="Courier" w:hAnsi="Courier"/>
          <w:szCs w:val="22"/>
        </w:rPr>
        <w:t>Weld</w:t>
      </w:r>
      <w:r>
        <w:rPr>
          <w:szCs w:val="22"/>
        </w:rPr>
        <w:t>) for all chains by issuing:</w:t>
      </w:r>
    </w:p>
    <w:p w14:paraId="173F53AC" w14:textId="77777777" w:rsidR="00F2424B" w:rsidRDefault="00F2424B" w:rsidP="006E5299">
      <w:pPr>
        <w:rPr>
          <w:szCs w:val="22"/>
        </w:rPr>
      </w:pPr>
    </w:p>
    <w:p w14:paraId="7379B304" w14:textId="77777777" w:rsidR="003D5F82" w:rsidRDefault="00F2424B" w:rsidP="006E5299">
      <w:pPr>
        <w:rPr>
          <w:szCs w:val="22"/>
        </w:rPr>
      </w:pPr>
      <w:r>
        <w:rPr>
          <w:rFonts w:ascii="Courier" w:hAnsi="Courier"/>
          <w:szCs w:val="22"/>
        </w:rPr>
        <w:t>rootMobilizer &lt;"Free" | "Weld</w:t>
      </w:r>
      <w:r w:rsidRPr="00F2424B">
        <w:rPr>
          <w:rFonts w:ascii="Courier" w:hAnsi="Courier"/>
          <w:szCs w:val="22"/>
        </w:rPr>
        <w:t>"&gt;</w:t>
      </w:r>
    </w:p>
    <w:p w14:paraId="1ED58FE0" w14:textId="77777777" w:rsidR="003D5F82" w:rsidRDefault="003D5F82" w:rsidP="006E5299">
      <w:pPr>
        <w:rPr>
          <w:szCs w:val="22"/>
        </w:rPr>
      </w:pPr>
    </w:p>
    <w:p w14:paraId="01FD3BC0" w14:textId="77777777" w:rsidR="003D5F82" w:rsidRDefault="00177CB6" w:rsidP="006E5299">
      <w:pPr>
        <w:rPr>
          <w:szCs w:val="22"/>
        </w:rPr>
      </w:pPr>
      <w:r>
        <w:rPr>
          <w:szCs w:val="22"/>
        </w:rPr>
        <w:t>Or, you can choose the mobilizer type for a specific chain by issuing:</w:t>
      </w:r>
    </w:p>
    <w:p w14:paraId="6AE9F124" w14:textId="77777777" w:rsidR="003D5F82" w:rsidRDefault="003D5F82" w:rsidP="006E5299">
      <w:pPr>
        <w:rPr>
          <w:rFonts w:ascii="Courier" w:hAnsi="Courier"/>
          <w:szCs w:val="22"/>
        </w:rPr>
      </w:pPr>
    </w:p>
    <w:p w14:paraId="2BD4DB5B" w14:textId="77777777" w:rsidR="004E1C47" w:rsidRPr="00177CB6" w:rsidRDefault="00177CB6" w:rsidP="00177CB6">
      <w:pPr>
        <w:rPr>
          <w:rFonts w:ascii="Courier" w:hAnsi="Courier"/>
          <w:szCs w:val="22"/>
        </w:rPr>
      </w:pPr>
      <w:r>
        <w:rPr>
          <w:rFonts w:ascii="Courier" w:hAnsi="Courier"/>
          <w:szCs w:val="22"/>
        </w:rPr>
        <w:t>rootMobilizer &lt;Chain&gt; &lt;"Free" | "Weld</w:t>
      </w:r>
      <w:r w:rsidRPr="00177CB6">
        <w:rPr>
          <w:rFonts w:ascii="Courier" w:hAnsi="Courier"/>
          <w:szCs w:val="22"/>
        </w:rPr>
        <w:t>"&gt;</w:t>
      </w:r>
    </w:p>
    <w:p w14:paraId="1FF00468"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5E5D528" w14:textId="77777777" w:rsidR="003C2141" w:rsidRPr="006011E4" w:rsidRDefault="003C2141" w:rsidP="003C2141">
      <w:pPr>
        <w:pStyle w:val="Heading2"/>
      </w:pPr>
      <w:bookmarkStart w:id="37" w:name="_Toc108813236"/>
      <w:r>
        <w:t>Constraining rigid segments to each other or to ground</w:t>
      </w:r>
      <w:bookmarkEnd w:id="37"/>
    </w:p>
    <w:p w14:paraId="6D2F5564" w14:textId="77777777"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BEBD2D1" w14:textId="77777777" w:rsidR="003C2141" w:rsidRDefault="003C2141" w:rsidP="003C2141">
      <w:pPr>
        <w:rPr>
          <w:szCs w:val="22"/>
        </w:rPr>
      </w:pPr>
      <w:r>
        <w:rPr>
          <w:szCs w:val="22"/>
        </w:rPr>
        <w:t xml:space="preserve">In the antibody design example (see Tutorial), we have a protein which has two rigid segments and one flexible segment.  To prevent the two rigid segments from moving with respect to ground, we welded them to ground. Alternatively, maybe we could have welded the rigid segments to each other, so the protein as a whole could move with respect to its binding partner (or ground, for that matter). Sometimes you may want a chain to have many rigid segments, all welded either to ground or to a specified residue.  MMB has a convenient command for this.  </w:t>
      </w:r>
    </w:p>
    <w:p w14:paraId="31036E93" w14:textId="77777777" w:rsidR="003C2141" w:rsidRDefault="003C2141" w:rsidP="003C2141">
      <w:pPr>
        <w:rPr>
          <w:szCs w:val="22"/>
        </w:rPr>
      </w:pPr>
    </w:p>
    <w:p w14:paraId="6BB5BE4A" w14:textId="77777777" w:rsidR="003C2141" w:rsidRDefault="003C2141" w:rsidP="003C2141">
      <w:pPr>
        <w:rPr>
          <w:szCs w:val="22"/>
        </w:rPr>
      </w:pPr>
      <w:r>
        <w:rPr>
          <w:szCs w:val="22"/>
        </w:rPr>
        <w:t>If you want to weld all rigid segments of all chains to ground, just issue:</w:t>
      </w:r>
    </w:p>
    <w:p w14:paraId="36520243" w14:textId="77777777" w:rsidR="003C2141" w:rsidRDefault="003C2141" w:rsidP="003C2141">
      <w:pPr>
        <w:rPr>
          <w:szCs w:val="22"/>
        </w:rPr>
      </w:pPr>
    </w:p>
    <w:p w14:paraId="032D950B"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 xml:space="preserve">RigidSegments </w:t>
      </w:r>
    </w:p>
    <w:p w14:paraId="06BB6C2A" w14:textId="77777777" w:rsidR="003C2141" w:rsidRDefault="003C2141" w:rsidP="003C2141">
      <w:pPr>
        <w:rPr>
          <w:szCs w:val="22"/>
        </w:rPr>
      </w:pPr>
    </w:p>
    <w:p w14:paraId="5F313E55" w14:textId="77777777" w:rsidR="003C2141" w:rsidRDefault="003C2141" w:rsidP="003C2141">
      <w:pPr>
        <w:rPr>
          <w:szCs w:val="22"/>
        </w:rPr>
      </w:pPr>
      <w:r>
        <w:rPr>
          <w:szCs w:val="22"/>
        </w:rPr>
        <w:t>If you want to weld the rigid segments of a specified chain to ground, issue:</w:t>
      </w:r>
    </w:p>
    <w:p w14:paraId="7F3120C0" w14:textId="77777777" w:rsidR="003C2141" w:rsidRDefault="003C2141" w:rsidP="003C2141">
      <w:pPr>
        <w:rPr>
          <w:szCs w:val="22"/>
        </w:rPr>
      </w:pPr>
    </w:p>
    <w:p w14:paraId="1AC26D86"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Ground</w:t>
      </w:r>
      <w:r w:rsidRPr="003C2141">
        <w:rPr>
          <w:rFonts w:ascii="Courier" w:hAnsi="Courier"/>
          <w:szCs w:val="22"/>
        </w:rPr>
        <w:t xml:space="preserve"> </w:t>
      </w:r>
    </w:p>
    <w:p w14:paraId="2FF06640" w14:textId="77777777" w:rsidR="003C2141" w:rsidRDefault="003C2141" w:rsidP="003C2141">
      <w:pPr>
        <w:rPr>
          <w:szCs w:val="22"/>
        </w:rPr>
      </w:pPr>
    </w:p>
    <w:p w14:paraId="348F8469" w14:textId="77777777" w:rsidR="00C34F5A" w:rsidRDefault="003C2141" w:rsidP="003C2141">
      <w:pPr>
        <w:rPr>
          <w:szCs w:val="22"/>
        </w:rPr>
      </w:pPr>
      <w:r>
        <w:rPr>
          <w:szCs w:val="22"/>
        </w:rPr>
        <w:t xml:space="preserve">where </w:t>
      </w:r>
      <w:r>
        <w:rPr>
          <w:rFonts w:ascii="Courier" w:hAnsi="Courier"/>
          <w:szCs w:val="22"/>
        </w:rPr>
        <w:t>&lt;chain ID&gt;</w:t>
      </w:r>
      <w:r>
        <w:rPr>
          <w:szCs w:val="22"/>
        </w:rPr>
        <w:t xml:space="preserve">  refers to the chain in question.</w:t>
      </w:r>
    </w:p>
    <w:p w14:paraId="00D77DD9" w14:textId="77777777" w:rsidR="003C2141" w:rsidRDefault="003C2141" w:rsidP="003C2141">
      <w:pPr>
        <w:rPr>
          <w:szCs w:val="22"/>
        </w:rPr>
      </w:pPr>
    </w:p>
    <w:p w14:paraId="6603AF2B" w14:textId="77777777" w:rsidR="003C2141" w:rsidRDefault="003C2141" w:rsidP="003C2141">
      <w:pPr>
        <w:rPr>
          <w:szCs w:val="22"/>
        </w:rPr>
      </w:pPr>
      <w:r>
        <w:rPr>
          <w:szCs w:val="22"/>
        </w:rPr>
        <w:t>Lastly, if you want to weld the rigid segments of a specified chain to a specified residue (on the same chain), issue:</w:t>
      </w:r>
    </w:p>
    <w:p w14:paraId="3663ED73" w14:textId="77777777" w:rsidR="003C2141" w:rsidRDefault="003C2141" w:rsidP="003C2141">
      <w:pPr>
        <w:rPr>
          <w:rFonts w:ascii="Courier" w:hAnsi="Courier"/>
          <w:szCs w:val="22"/>
        </w:rPr>
      </w:pPr>
    </w:p>
    <w:p w14:paraId="32991824" w14:textId="77777777" w:rsidR="003C2141" w:rsidRPr="003C2141" w:rsidRDefault="003C2141" w:rsidP="003C2141">
      <w:pPr>
        <w:rPr>
          <w:rFonts w:ascii="Courier" w:hAnsi="Courier"/>
          <w:szCs w:val="22"/>
        </w:rPr>
      </w:pPr>
      <w:r w:rsidRPr="003C2141">
        <w:rPr>
          <w:rFonts w:ascii="Courier" w:hAnsi="Courier"/>
          <w:szCs w:val="22"/>
        </w:rPr>
        <w:t>constrain</w:t>
      </w:r>
      <w:r w:rsidR="001F605A">
        <w:rPr>
          <w:rFonts w:ascii="Courier" w:hAnsi="Courier"/>
          <w:szCs w:val="22"/>
        </w:rPr>
        <w:t>Chain</w:t>
      </w:r>
      <w:r w:rsidRPr="003C2141">
        <w:rPr>
          <w:rFonts w:ascii="Courier" w:hAnsi="Courier"/>
          <w:szCs w:val="22"/>
        </w:rPr>
        <w:t>RigidSegments</w:t>
      </w:r>
      <w:r>
        <w:rPr>
          <w:rFonts w:ascii="Courier" w:hAnsi="Courier"/>
          <w:szCs w:val="22"/>
        </w:rPr>
        <w:t xml:space="preserve"> &lt;chain ID&gt; &lt;residue ID&gt;</w:t>
      </w:r>
      <w:r w:rsidRPr="003C2141">
        <w:rPr>
          <w:rFonts w:ascii="Courier" w:hAnsi="Courier"/>
          <w:szCs w:val="22"/>
        </w:rPr>
        <w:t xml:space="preserve"> </w:t>
      </w:r>
    </w:p>
    <w:p w14:paraId="363FDBDE" w14:textId="77777777" w:rsidR="003C2141" w:rsidRDefault="003C2141" w:rsidP="006E5299">
      <w:pPr>
        <w:rPr>
          <w:szCs w:val="22"/>
        </w:rPr>
      </w:pPr>
    </w:p>
    <w:p w14:paraId="4AE2B5BB" w14:textId="77777777" w:rsidR="00832D50" w:rsidRDefault="003C2141" w:rsidP="006E5299">
      <w:pPr>
        <w:rPr>
          <w:szCs w:val="22"/>
        </w:rPr>
      </w:pPr>
      <w:r>
        <w:rPr>
          <w:szCs w:val="22"/>
        </w:rPr>
        <w:t xml:space="preserve">In this latter case, all the rigid segments in chain </w:t>
      </w:r>
      <w:r>
        <w:rPr>
          <w:rFonts w:ascii="Courier" w:hAnsi="Courier"/>
          <w:szCs w:val="22"/>
        </w:rPr>
        <w:t xml:space="preserve">&lt;chain ID&gt; </w:t>
      </w:r>
      <w:r>
        <w:rPr>
          <w:szCs w:val="22"/>
        </w:rPr>
        <w:t xml:space="preserve">will be welded to the same residue </w:t>
      </w:r>
      <w:r>
        <w:rPr>
          <w:rFonts w:ascii="Courier" w:hAnsi="Courier"/>
          <w:szCs w:val="22"/>
        </w:rPr>
        <w:t>&lt;residue ID&gt;</w:t>
      </w:r>
      <w:r>
        <w:rPr>
          <w:szCs w:val="22"/>
        </w:rPr>
        <w:t xml:space="preserve">.  This means that the rigid segments will move together, allowing rigid body motions of the entire chain.  If you want several chains to move together, just add a </w:t>
      </w:r>
      <w:r w:rsidRPr="003C2141">
        <w:rPr>
          <w:rFonts w:ascii="Courier" w:hAnsi="Courier"/>
          <w:szCs w:val="22"/>
        </w:rPr>
        <w:t>constrain</w:t>
      </w:r>
      <w:r>
        <w:rPr>
          <w:rFonts w:ascii="Courier" w:hAnsi="Courier"/>
          <w:szCs w:val="22"/>
        </w:rPr>
        <w:t xml:space="preserve">t </w:t>
      </w:r>
      <w:r>
        <w:rPr>
          <w:szCs w:val="22"/>
        </w:rPr>
        <w:t>command.</w:t>
      </w:r>
    </w:p>
    <w:p w14:paraId="687C1003" w14:textId="77777777" w:rsidR="00CC638E" w:rsidRDefault="00CC638E" w:rsidP="006E5299">
      <w:pPr>
        <w:rPr>
          <w:szCs w:val="22"/>
        </w:rPr>
      </w:pPr>
    </w:p>
    <w:p w14:paraId="7DC4373F" w14:textId="77777777" w:rsidR="00CC638E" w:rsidRPr="006669AB" w:rsidRDefault="00CC638E" w:rsidP="00CC638E">
      <w:pPr>
        <w:rPr>
          <w:szCs w:val="22"/>
        </w:rPr>
      </w:pPr>
    </w:p>
    <w:p w14:paraId="6B885469" w14:textId="5FA2DBAF" w:rsidR="00CC638E" w:rsidRPr="006011E4" w:rsidRDefault="00CC638E" w:rsidP="00CC638E">
      <w:pPr>
        <w:pStyle w:val="Heading2"/>
      </w:pPr>
      <w:bookmarkStart w:id="38" w:name="_Toc108813237"/>
      <w:proofErr w:type="spellStart"/>
      <w:r>
        <w:lastRenderedPageBreak/>
        <w:t>constrainInterfaces</w:t>
      </w:r>
      <w:bookmarkEnd w:id="38"/>
      <w:proofErr w:type="spellEnd"/>
    </w:p>
    <w:p w14:paraId="681B28F8" w14:textId="77777777" w:rsidR="00CC638E" w:rsidRPr="006669AB" w:rsidRDefault="00CC638E" w:rsidP="00CC638E">
      <w:pPr>
        <w:rPr>
          <w:szCs w:val="22"/>
        </w:rPr>
      </w:pPr>
    </w:p>
    <w:p w14:paraId="74FF906D" w14:textId="28FD4F35" w:rsidR="00CC638E" w:rsidRPr="006669AB" w:rsidRDefault="00CC638E" w:rsidP="00CC638E">
      <w:pPr>
        <w:rPr>
          <w:szCs w:val="22"/>
        </w:rPr>
      </w:pPr>
      <w:r w:rsidRPr="006669AB">
        <w:rPr>
          <w:szCs w:val="22"/>
        </w:rPr>
        <w:t xml:space="preserve">The </w:t>
      </w:r>
      <w:r>
        <w:rPr>
          <w:rFonts w:ascii="Courier" w:hAnsi="Courier"/>
          <w:szCs w:val="22"/>
        </w:rPr>
        <w:t xml:space="preserve">constrainInterfaces </w:t>
      </w:r>
      <w:r>
        <w:rPr>
          <w:szCs w:val="22"/>
        </w:rPr>
        <w:t>command</w:t>
      </w:r>
      <w:r w:rsidRPr="006669AB">
        <w:rPr>
          <w:szCs w:val="22"/>
        </w:rPr>
        <w:t xml:space="preserve"> is used </w:t>
      </w:r>
      <w:r>
        <w:rPr>
          <w:szCs w:val="22"/>
        </w:rPr>
        <w:t>to</w:t>
      </w:r>
      <w:r w:rsidRPr="006669AB">
        <w:rPr>
          <w:szCs w:val="22"/>
        </w:rPr>
        <w:t xml:space="preserve"> </w:t>
      </w:r>
      <w:r w:rsidR="00135810">
        <w:rPr>
          <w:szCs w:val="22"/>
        </w:rPr>
        <w:t xml:space="preserve">apply a </w:t>
      </w:r>
      <w:r w:rsidR="00135810">
        <w:rPr>
          <w:rFonts w:ascii="Courier" w:hAnsi="Courier"/>
          <w:szCs w:val="22"/>
        </w:rPr>
        <w:t xml:space="preserve">Weld </w:t>
      </w:r>
      <w:r w:rsidR="00135810">
        <w:rPr>
          <w:szCs w:val="22"/>
        </w:rPr>
        <w:t>constraint across one or more pairs of b</w:t>
      </w:r>
      <w:r>
        <w:rPr>
          <w:szCs w:val="22"/>
        </w:rPr>
        <w:t xml:space="preserve">iopolymer </w:t>
      </w:r>
      <w:r w:rsidR="00135810">
        <w:rPr>
          <w:szCs w:val="22"/>
        </w:rPr>
        <w:t>chains.</w:t>
      </w:r>
      <w:r>
        <w:rPr>
          <w:szCs w:val="22"/>
        </w:rPr>
        <w:t xml:space="preserve"> within a certain distance of all interfaces of a given biopolymer chain or chains. The syntax is:</w:t>
      </w:r>
    </w:p>
    <w:p w14:paraId="0B5499BD" w14:textId="77777777" w:rsidR="00CC638E" w:rsidRDefault="00CC638E" w:rsidP="00CC638E">
      <w:pPr>
        <w:rPr>
          <w:rFonts w:ascii="Courier" w:hAnsi="Courier"/>
          <w:szCs w:val="22"/>
        </w:rPr>
      </w:pPr>
    </w:p>
    <w:p w14:paraId="479AB01E"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3DE203BE"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22B6540F" w14:textId="77777777" w:rsidR="00CC638E" w:rsidRDefault="00CC638E" w:rsidP="00CC638E">
      <w:pPr>
        <w:rPr>
          <w:rFonts w:ascii="Courier" w:hAnsi="Courier"/>
          <w:szCs w:val="22"/>
        </w:rPr>
      </w:pPr>
    </w:p>
    <w:p w14:paraId="47C39A97" w14:textId="12367D64" w:rsidR="00CC638E" w:rsidRDefault="00CC638E" w:rsidP="00CC638E">
      <w:pPr>
        <w:rPr>
          <w:szCs w:val="22"/>
        </w:rPr>
      </w:pPr>
      <w:r>
        <w:rPr>
          <w:szCs w:val="22"/>
        </w:rPr>
        <w:t xml:space="preserve">The </w:t>
      </w:r>
      <w:r>
        <w:rPr>
          <w:rFonts w:ascii="Courier" w:hAnsi="Courier"/>
          <w:szCs w:val="22"/>
        </w:rPr>
        <w:t>&lt;interface depth&gt;</w:t>
      </w:r>
      <w:r w:rsidRPr="00200890">
        <w:rPr>
          <w:rFonts w:ascii="Courier" w:hAnsi="Courier"/>
          <w:szCs w:val="22"/>
        </w:rPr>
        <w:t xml:space="preserve"> </w:t>
      </w:r>
      <w:r>
        <w:rPr>
          <w:szCs w:val="22"/>
        </w:rPr>
        <w:t>is measured as the minimum distance between atoms on different chains across an interface.</w:t>
      </w:r>
      <w:r w:rsidR="00135810">
        <w:rPr>
          <w:szCs w:val="22"/>
        </w:rPr>
        <w:t xml:space="preserve"> If the minimum distance between the chains is greater than this, no constraint will be applied. The constraint will be applied to the first pair of atoms found, which spans the two chains and whose internuclear distance is smaller than </w:t>
      </w:r>
      <w:r w:rsidR="00135810">
        <w:rPr>
          <w:rFonts w:ascii="Courier" w:hAnsi="Courier"/>
          <w:szCs w:val="22"/>
        </w:rPr>
        <w:t>&lt;interface depth&gt;</w:t>
      </w:r>
      <w:r w:rsidR="00135810">
        <w:rPr>
          <w:szCs w:val="22"/>
        </w:rPr>
        <w:t>.</w:t>
      </w:r>
      <w:r>
        <w:rPr>
          <w:szCs w:val="22"/>
        </w:rPr>
        <w:t xml:space="preserve"> Note that this counts over </w:t>
      </w:r>
      <w:r>
        <w:rPr>
          <w:i/>
          <w:szCs w:val="22"/>
        </w:rPr>
        <w:t xml:space="preserve">all </w:t>
      </w:r>
      <w:r>
        <w:rPr>
          <w:szCs w:val="22"/>
        </w:rPr>
        <w:t>atoms, not just the C</w:t>
      </w:r>
      <w:r>
        <w:rPr>
          <w:rFonts w:ascii="Microsoft Sans Serif" w:hAnsi="Microsoft Sans Serif" w:cs="Microsoft Sans Serif"/>
          <w:szCs w:val="22"/>
          <w:lang w:val="el-GR"/>
        </w:rPr>
        <w:t>α</w:t>
      </w:r>
      <w:r w:rsidRPr="00482E88">
        <w:rPr>
          <w:szCs w:val="22"/>
        </w:rPr>
        <w:t xml:space="preserve"> </w:t>
      </w:r>
      <w:r>
        <w:rPr>
          <w:szCs w:val="22"/>
        </w:rPr>
        <w:t xml:space="preserve">or C3*. We are now using OpenMM’s neighborlisting for this, which is pretty economical even if you aren’t set up to use the GPU. </w:t>
      </w:r>
      <w:r w:rsidRPr="00200890">
        <w:rPr>
          <w:rFonts w:ascii="Courier" w:hAnsi="Courier"/>
          <w:szCs w:val="22"/>
        </w:rPr>
        <w:t>&lt;</w:t>
      </w:r>
      <w:r>
        <w:rPr>
          <w:rFonts w:ascii="Courier" w:hAnsi="Courier"/>
          <w:szCs w:val="22"/>
        </w:rPr>
        <w:t>chain 1,2, etc&gt;</w:t>
      </w:r>
      <w:r w:rsidRPr="00200890">
        <w:rPr>
          <w:rFonts w:ascii="Courier" w:hAnsi="Courier"/>
          <w:szCs w:val="22"/>
        </w:rPr>
        <w:t xml:space="preserve"> </w:t>
      </w:r>
      <w:r>
        <w:rPr>
          <w:szCs w:val="22"/>
        </w:rPr>
        <w:t xml:space="preserve"> is the list of chains forming a complex, whose interfaces with the </w:t>
      </w:r>
      <w:r>
        <w:rPr>
          <w:i/>
          <w:szCs w:val="22"/>
        </w:rPr>
        <w:t xml:space="preserve">rest </w:t>
      </w:r>
      <w:r>
        <w:rPr>
          <w:szCs w:val="22"/>
        </w:rPr>
        <w:t>of the system you are interested in.  For example, say you have a complex of chains A, B, and E.  If you issue:</w:t>
      </w:r>
    </w:p>
    <w:p w14:paraId="360E7636" w14:textId="77777777" w:rsidR="00CC638E" w:rsidRDefault="00CC638E" w:rsidP="00CC638E">
      <w:pPr>
        <w:rPr>
          <w:szCs w:val="22"/>
        </w:rPr>
      </w:pPr>
      <w:r>
        <w:rPr>
          <w:szCs w:val="22"/>
        </w:rPr>
        <w:t xml:space="preserve"> </w:t>
      </w:r>
    </w:p>
    <w:p w14:paraId="63D9C9E9" w14:textId="5A3FA8C4"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A B</w:t>
      </w:r>
    </w:p>
    <w:p w14:paraId="3523D6BF" w14:textId="77777777" w:rsidR="00CC638E" w:rsidRDefault="00CC638E" w:rsidP="00CC638E">
      <w:pPr>
        <w:rPr>
          <w:szCs w:val="22"/>
        </w:rPr>
      </w:pPr>
    </w:p>
    <w:p w14:paraId="3AF234D4" w14:textId="323EECFE" w:rsidR="00CC638E" w:rsidRDefault="00CC638E" w:rsidP="00CC638E">
      <w:pPr>
        <w:rPr>
          <w:szCs w:val="22"/>
        </w:rPr>
      </w:pPr>
      <w:r>
        <w:rPr>
          <w:szCs w:val="22"/>
        </w:rPr>
        <w:t xml:space="preserve">Then </w:t>
      </w:r>
      <w:r w:rsidR="00135810">
        <w:rPr>
          <w:szCs w:val="22"/>
        </w:rPr>
        <w:t>chains</w:t>
      </w:r>
      <w:r>
        <w:rPr>
          <w:szCs w:val="22"/>
        </w:rPr>
        <w:t xml:space="preserve"> A</w:t>
      </w:r>
      <w:r w:rsidR="00135810">
        <w:rPr>
          <w:szCs w:val="22"/>
        </w:rPr>
        <w:t xml:space="preserve"> and B will each separately be constrained to</w:t>
      </w:r>
      <w:r>
        <w:rPr>
          <w:szCs w:val="22"/>
        </w:rPr>
        <w:t xml:space="preserve"> chain E, </w:t>
      </w:r>
      <w:r w:rsidR="00135810">
        <w:rPr>
          <w:szCs w:val="22"/>
        </w:rPr>
        <w:t xml:space="preserve">unless one of the two former chains is more than </w:t>
      </w:r>
      <w:r>
        <w:rPr>
          <w:szCs w:val="22"/>
        </w:rPr>
        <w:t>0.6 nm</w:t>
      </w:r>
      <w:r w:rsidR="00135810">
        <w:rPr>
          <w:szCs w:val="22"/>
        </w:rPr>
        <w:t xml:space="preserve"> from E, in which case that chain will not be constrained to E. </w:t>
      </w:r>
      <w:r>
        <w:rPr>
          <w:szCs w:val="22"/>
        </w:rPr>
        <w:t xml:space="preserve">Note that this will </w:t>
      </w:r>
      <w:r w:rsidR="00135810">
        <w:rPr>
          <w:szCs w:val="22"/>
        </w:rPr>
        <w:t>not apply a constraint between</w:t>
      </w:r>
      <w:r>
        <w:rPr>
          <w:szCs w:val="22"/>
        </w:rPr>
        <w:t xml:space="preserve"> A and B! In this case you could just as easily have issued:</w:t>
      </w:r>
    </w:p>
    <w:p w14:paraId="78E181E1" w14:textId="77777777" w:rsidR="00CC638E" w:rsidRDefault="00CC638E" w:rsidP="00CC638E">
      <w:pPr>
        <w:rPr>
          <w:szCs w:val="22"/>
        </w:rPr>
      </w:pPr>
    </w:p>
    <w:p w14:paraId="7E407EE8" w14:textId="03A81DF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E</w:t>
      </w:r>
    </w:p>
    <w:p w14:paraId="0B519953" w14:textId="77777777" w:rsidR="00CC638E" w:rsidRDefault="00CC638E" w:rsidP="00CC638E">
      <w:pPr>
        <w:rPr>
          <w:szCs w:val="22"/>
        </w:rPr>
      </w:pPr>
    </w:p>
    <w:p w14:paraId="5473AF30" w14:textId="77777777" w:rsidR="00CC638E" w:rsidRDefault="00CC638E" w:rsidP="00CC638E">
      <w:pPr>
        <w:rPr>
          <w:szCs w:val="22"/>
        </w:rPr>
      </w:pPr>
      <w:r>
        <w:rPr>
          <w:szCs w:val="22"/>
        </w:rPr>
        <w:t>If you like to be explicit (a good habit, by the way), you can use the alternate syntax:</w:t>
      </w:r>
    </w:p>
    <w:p w14:paraId="75149A74" w14:textId="77777777" w:rsidR="00CC638E" w:rsidRDefault="00CC638E" w:rsidP="00CC638E">
      <w:pPr>
        <w:rPr>
          <w:szCs w:val="22"/>
        </w:rPr>
      </w:pPr>
    </w:p>
    <w:p w14:paraId="32764210" w14:textId="77777777" w:rsidR="00CC638E" w:rsidRDefault="00CC638E" w:rsidP="00CC638E">
      <w:pPr>
        <w:widowControl w:val="0"/>
        <w:autoSpaceDE w:val="0"/>
        <w:autoSpaceDN w:val="0"/>
        <w:adjustRightInd w:val="0"/>
        <w:rPr>
          <w:rFonts w:ascii="Courier" w:hAnsi="Courier"/>
          <w:szCs w:val="22"/>
        </w:rPr>
      </w:pPr>
      <w:r>
        <w:rPr>
          <w:rFonts w:ascii="Courier" w:hAnsi="Courier"/>
          <w:szCs w:val="22"/>
        </w:rPr>
        <w:t>mobilizeInterfaces</w:t>
      </w:r>
      <w:r>
        <w:rPr>
          <w:rFonts w:ascii="Courier" w:hAnsi="Courier"/>
          <w:szCs w:val="22"/>
        </w:rPr>
        <w:tab/>
        <w:t>&lt;interface depth&gt;</w:t>
      </w:r>
      <w:r w:rsidRPr="00200890">
        <w:rPr>
          <w:rFonts w:ascii="Courier" w:hAnsi="Courier"/>
          <w:szCs w:val="22"/>
        </w:rPr>
        <w:t xml:space="preserve"> </w:t>
      </w:r>
    </w:p>
    <w:p w14:paraId="5B8FB08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1</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2</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3</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327399E3" w14:textId="77777777" w:rsidR="00CC638E" w:rsidRDefault="00CC638E" w:rsidP="00CC638E">
      <w:pPr>
        <w:widowControl w:val="0"/>
        <w:autoSpaceDE w:val="0"/>
        <w:autoSpaceDN w:val="0"/>
        <w:adjustRightInd w:val="0"/>
        <w:ind w:left="2160" w:firstLine="720"/>
        <w:rPr>
          <w:rFonts w:ascii="Courier" w:hAnsi="Helvetica"/>
          <w:szCs w:val="22"/>
        </w:rPr>
      </w:pPr>
      <w:r>
        <w:rPr>
          <w:rFonts w:ascii="Courier" w:hAnsi="Helvetica"/>
          <w:szCs w:val="22"/>
        </w:rPr>
        <w:t>Versus</w:t>
      </w:r>
    </w:p>
    <w:p w14:paraId="17E35C74" w14:textId="77777777" w:rsidR="00CC638E" w:rsidRDefault="00CC638E" w:rsidP="00CC638E">
      <w:pPr>
        <w:widowControl w:val="0"/>
        <w:autoSpaceDE w:val="0"/>
        <w:autoSpaceDN w:val="0"/>
        <w:adjustRightInd w:val="0"/>
        <w:ind w:left="2160" w:firstLine="720"/>
        <w:rPr>
          <w:rFonts w:ascii="Courier" w:hAnsi="Helvetica"/>
          <w:szCs w:val="22"/>
        </w:rPr>
      </w:pPr>
      <w:r w:rsidRPr="00200890">
        <w:rPr>
          <w:rFonts w:ascii="Courier" w:hAnsi="Courier"/>
          <w:szCs w:val="22"/>
        </w:rPr>
        <w:t xml:space="preserve">&lt;chain </w:t>
      </w:r>
      <w:r>
        <w:rPr>
          <w:rFonts w:ascii="Courier" w:hAnsi="Courier"/>
          <w:szCs w:val="22"/>
        </w:rPr>
        <w:t>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w:t>
      </w:r>
      <w:r w:rsidRPr="00200890">
        <w:rPr>
          <w:rFonts w:ascii="Courier" w:hAnsi="Courier"/>
          <w:szCs w:val="22"/>
        </w:rPr>
        <w:t>&gt;</w:t>
      </w:r>
      <w:r>
        <w:rPr>
          <w:rFonts w:ascii="Courier" w:hAnsi="Courier"/>
          <w:szCs w:val="22"/>
        </w:rPr>
        <w:t xml:space="preserve"> [</w:t>
      </w:r>
      <w:r w:rsidRPr="00200890">
        <w:rPr>
          <w:rFonts w:ascii="Courier" w:hAnsi="Courier"/>
          <w:szCs w:val="22"/>
        </w:rPr>
        <w:t xml:space="preserve">&lt;chain </w:t>
      </w:r>
      <w:r>
        <w:rPr>
          <w:rFonts w:ascii="Courier" w:hAnsi="Courier"/>
          <w:szCs w:val="22"/>
        </w:rPr>
        <w:t>III</w:t>
      </w:r>
      <w:r w:rsidRPr="00200890">
        <w:rPr>
          <w:rFonts w:ascii="Courier" w:hAnsi="Courier"/>
          <w:szCs w:val="22"/>
        </w:rPr>
        <w:t>&gt;</w:t>
      </w:r>
      <w:r>
        <w:rPr>
          <w:rFonts w:ascii="Courier" w:hAnsi="Courier"/>
          <w:szCs w:val="22"/>
        </w:rPr>
        <w:t xml:space="preserve"> […etc]]]</w:t>
      </w:r>
      <w:r w:rsidRPr="00200890">
        <w:rPr>
          <w:rFonts w:ascii="Courier" w:hAnsi="Courier"/>
          <w:szCs w:val="22"/>
        </w:rPr>
        <w:t xml:space="preserve"> </w:t>
      </w:r>
      <w:r w:rsidRPr="00200890">
        <w:rPr>
          <w:rFonts w:ascii="Courier" w:hAnsi="Helvetica"/>
          <w:szCs w:val="22"/>
        </w:rPr>
        <w:t> </w:t>
      </w:r>
    </w:p>
    <w:p w14:paraId="085E9075" w14:textId="77777777" w:rsidR="00CC638E" w:rsidRDefault="00CC638E" w:rsidP="00CC638E">
      <w:pPr>
        <w:widowControl w:val="0"/>
        <w:autoSpaceDE w:val="0"/>
        <w:autoSpaceDN w:val="0"/>
        <w:adjustRightInd w:val="0"/>
        <w:ind w:left="2160" w:firstLine="720"/>
        <w:rPr>
          <w:rFonts w:ascii="Courier" w:hAnsi="Helvetica"/>
          <w:szCs w:val="22"/>
        </w:rPr>
      </w:pPr>
    </w:p>
    <w:p w14:paraId="2ED88277" w14:textId="77777777" w:rsidR="00CC638E" w:rsidRDefault="00CC638E" w:rsidP="00CC638E">
      <w:pPr>
        <w:rPr>
          <w:szCs w:val="22"/>
        </w:rPr>
      </w:pPr>
    </w:p>
    <w:p w14:paraId="4311DE48" w14:textId="6A635E6B" w:rsidR="00CC638E" w:rsidRDefault="00CC638E" w:rsidP="00CC638E">
      <w:pPr>
        <w:widowControl w:val="0"/>
        <w:autoSpaceDE w:val="0"/>
        <w:autoSpaceDN w:val="0"/>
        <w:adjustRightInd w:val="0"/>
        <w:rPr>
          <w:szCs w:val="22"/>
        </w:rPr>
      </w:pPr>
      <w:r>
        <w:rPr>
          <w:szCs w:val="22"/>
        </w:rPr>
        <w:t xml:space="preserve">This </w:t>
      </w:r>
      <w:r w:rsidR="00135810">
        <w:rPr>
          <w:szCs w:val="22"/>
        </w:rPr>
        <w:t xml:space="preserve">creates all possible pairwise constraints between </w:t>
      </w:r>
      <w:r w:rsidR="00135810" w:rsidRPr="00200890">
        <w:rPr>
          <w:rFonts w:ascii="Courier" w:hAnsi="Courier"/>
          <w:szCs w:val="22"/>
        </w:rPr>
        <w:t xml:space="preserve">&lt;chain </w:t>
      </w:r>
      <w:r w:rsidR="00135810">
        <w:rPr>
          <w:rFonts w:ascii="Courier" w:hAnsi="Courier"/>
          <w:szCs w:val="22"/>
        </w:rPr>
        <w:t>1,2,..etc</w:t>
      </w:r>
      <w:r w:rsidR="00135810" w:rsidRPr="00200890">
        <w:rPr>
          <w:rFonts w:ascii="Courier" w:hAnsi="Courier"/>
          <w:szCs w:val="22"/>
        </w:rPr>
        <w:t>&gt;</w:t>
      </w:r>
      <w:r w:rsidRPr="00011988">
        <w:rPr>
          <w:szCs w:val="22"/>
        </w:rPr>
        <w:t xml:space="preserve"> </w:t>
      </w:r>
      <w:r w:rsidR="00135810">
        <w:rPr>
          <w:szCs w:val="22"/>
        </w:rPr>
        <w:t xml:space="preserve">and </w:t>
      </w:r>
      <w:r w:rsidR="00135810" w:rsidRPr="00200890">
        <w:rPr>
          <w:rFonts w:ascii="Courier" w:hAnsi="Courier"/>
          <w:szCs w:val="22"/>
        </w:rPr>
        <w:t xml:space="preserve">&lt;chain </w:t>
      </w:r>
      <w:r w:rsidR="00135810">
        <w:rPr>
          <w:rFonts w:ascii="Courier" w:hAnsi="Courier"/>
          <w:szCs w:val="22"/>
        </w:rPr>
        <w:t>I, II..etc</w:t>
      </w:r>
      <w:r w:rsidR="00135810" w:rsidRPr="00200890">
        <w:rPr>
          <w:rFonts w:ascii="Courier" w:hAnsi="Courier"/>
          <w:szCs w:val="22"/>
        </w:rPr>
        <w:t>&gt;</w:t>
      </w:r>
      <w:r w:rsidR="00135810">
        <w:rPr>
          <w:rFonts w:ascii="Courier" w:hAnsi="Courier"/>
          <w:szCs w:val="22"/>
        </w:rPr>
        <w:t xml:space="preserve"> </w:t>
      </w:r>
      <w:r w:rsidR="00135810">
        <w:rPr>
          <w:szCs w:val="22"/>
        </w:rPr>
        <w:t xml:space="preserve">, </w:t>
      </w:r>
      <w:r>
        <w:rPr>
          <w:szCs w:val="22"/>
        </w:rPr>
        <w:t xml:space="preserve"> </w:t>
      </w:r>
      <w:r w:rsidR="00135810">
        <w:rPr>
          <w:szCs w:val="22"/>
        </w:rPr>
        <w:t xml:space="preserve">skipping pairs of chains with minimum separation greater than </w:t>
      </w:r>
      <w:r w:rsidR="00135810">
        <w:rPr>
          <w:rFonts w:ascii="Courier" w:hAnsi="Courier"/>
          <w:szCs w:val="22"/>
        </w:rPr>
        <w:t>&lt;interface depth&gt;</w:t>
      </w:r>
      <w:r>
        <w:rPr>
          <w:szCs w:val="22"/>
        </w:rPr>
        <w:t xml:space="preserve">. </w:t>
      </w:r>
      <w:r w:rsidR="00135810">
        <w:rPr>
          <w:szCs w:val="22"/>
        </w:rPr>
        <w:t>Y</w:t>
      </w:r>
      <w:r>
        <w:rPr>
          <w:szCs w:val="22"/>
        </w:rPr>
        <w:t>ou would</w:t>
      </w:r>
      <w:r w:rsidR="00135810">
        <w:rPr>
          <w:szCs w:val="22"/>
        </w:rPr>
        <w:t xml:space="preserve"> get the same result as before if you</w:t>
      </w:r>
      <w:r>
        <w:rPr>
          <w:szCs w:val="22"/>
        </w:rPr>
        <w:t xml:space="preserve"> issue:</w:t>
      </w:r>
    </w:p>
    <w:p w14:paraId="1F893BD6" w14:textId="77777777" w:rsidR="00CC638E" w:rsidRDefault="00CC638E" w:rsidP="00CC638E">
      <w:pPr>
        <w:widowControl w:val="0"/>
        <w:autoSpaceDE w:val="0"/>
        <w:autoSpaceDN w:val="0"/>
        <w:adjustRightInd w:val="0"/>
        <w:rPr>
          <w:rFonts w:ascii="Courier" w:hAnsi="Helvetica"/>
          <w:szCs w:val="22"/>
        </w:rPr>
      </w:pPr>
    </w:p>
    <w:p w14:paraId="6EC945C0" w14:textId="012A1AD9" w:rsidR="00CC638E" w:rsidRDefault="00CC638E" w:rsidP="00CC638E">
      <w:pPr>
        <w:rPr>
          <w:szCs w:val="22"/>
        </w:rPr>
      </w:pPr>
      <w:r>
        <w:rPr>
          <w:rFonts w:ascii="Courier" w:hAnsi="Courier"/>
          <w:szCs w:val="22"/>
        </w:rPr>
        <w:t>constrainInterfaces</w:t>
      </w:r>
      <w:r w:rsidR="00135810">
        <w:rPr>
          <w:rFonts w:ascii="Courier" w:hAnsi="Courier"/>
          <w:szCs w:val="22"/>
        </w:rPr>
        <w:t xml:space="preserve"> </w:t>
      </w:r>
      <w:r>
        <w:rPr>
          <w:rFonts w:ascii="Courier" w:hAnsi="Courier"/>
          <w:szCs w:val="22"/>
        </w:rPr>
        <w:t>0.6 Default A B Versus E</w:t>
      </w:r>
    </w:p>
    <w:p w14:paraId="7A7F3940" w14:textId="77777777" w:rsidR="00CC638E" w:rsidRDefault="00CC638E" w:rsidP="006E5299">
      <w:pPr>
        <w:rPr>
          <w:szCs w:val="22"/>
        </w:rPr>
      </w:pPr>
    </w:p>
    <w:p w14:paraId="766297DA" w14:textId="77777777" w:rsidR="004E1C47" w:rsidRDefault="004E1C47" w:rsidP="006E5299">
      <w:pPr>
        <w:rPr>
          <w:szCs w:val="22"/>
        </w:rPr>
      </w:pPr>
    </w:p>
    <w:p w14:paraId="3F688CFE"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8F5BD6C" w14:textId="4A203620" w:rsidR="0055682C" w:rsidRPr="006011E4" w:rsidRDefault="00F344A9" w:rsidP="0055682C">
      <w:pPr>
        <w:pStyle w:val="Heading2"/>
      </w:pPr>
      <w:r>
        <w:t xml:space="preserve"> </w:t>
      </w:r>
      <w:bookmarkStart w:id="39" w:name="_Toc108813238"/>
      <w:r w:rsidR="0055682C">
        <w:t>Coupling protein backbone ψ and φ angles</w:t>
      </w:r>
      <w:bookmarkEnd w:id="39"/>
      <w:r w:rsidR="0055682C">
        <w:t xml:space="preserve"> </w:t>
      </w:r>
    </w:p>
    <w:p w14:paraId="7670A735" w14:textId="77777777" w:rsidR="0055682C" w:rsidRDefault="0055682C" w:rsidP="005568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CB8753" w14:textId="77777777" w:rsidR="0055682C" w:rsidRDefault="0055682C" w:rsidP="0055682C">
      <w:pPr>
        <w:rPr>
          <w:szCs w:val="22"/>
        </w:rPr>
      </w:pPr>
      <w:r>
        <w:rPr>
          <w:szCs w:val="22"/>
        </w:rPr>
        <w:t>If you are modeling homomultimers or for some other reason wish to impose symmetric motion of protein backbones, you can use the following command:</w:t>
      </w:r>
    </w:p>
    <w:p w14:paraId="4D136AB8" w14:textId="77777777" w:rsidR="0055682C" w:rsidRDefault="0055682C" w:rsidP="0055682C">
      <w:pPr>
        <w:rPr>
          <w:szCs w:val="22"/>
        </w:rPr>
      </w:pPr>
    </w:p>
    <w:p w14:paraId="7CF20070" w14:textId="77777777" w:rsidR="0055682C" w:rsidRDefault="0055682C" w:rsidP="0055682C">
      <w:pPr>
        <w:rPr>
          <w:szCs w:val="22"/>
        </w:rPr>
      </w:pPr>
      <w:r w:rsidRPr="0055682C">
        <w:rPr>
          <w:rFonts w:ascii="Courier" w:hAnsi="Courier"/>
          <w:szCs w:val="22"/>
        </w:rPr>
        <w:t>couplePsiPhiAngle</w:t>
      </w:r>
      <w:r>
        <w:rPr>
          <w:rFonts w:ascii="Courier" w:hAnsi="Courier"/>
          <w:szCs w:val="22"/>
        </w:rPr>
        <w:t xml:space="preserve">s &lt;Chain A&gt; &lt;start residue A&gt; &lt;end residue A&gt; &lt;Chain B&gt; &lt;start residue B&gt; &lt;end residue </w:t>
      </w:r>
      <w:r w:rsidRPr="0055682C">
        <w:rPr>
          <w:rFonts w:ascii="Courier" w:hAnsi="Courier"/>
          <w:szCs w:val="22"/>
        </w:rPr>
        <w:t>B&gt;</w:t>
      </w:r>
    </w:p>
    <w:p w14:paraId="6B07C298" w14:textId="77777777" w:rsidR="0055682C" w:rsidRDefault="0055682C" w:rsidP="0055682C">
      <w:pPr>
        <w:rPr>
          <w:szCs w:val="22"/>
        </w:rPr>
      </w:pPr>
    </w:p>
    <w:p w14:paraId="23C12F71" w14:textId="77777777" w:rsidR="0055682C" w:rsidRDefault="0055682C" w:rsidP="006E5299">
      <w:pPr>
        <w:rPr>
          <w:szCs w:val="22"/>
        </w:rPr>
      </w:pPr>
      <w:r>
        <w:rPr>
          <w:szCs w:val="22"/>
        </w:rPr>
        <w:t xml:space="preserve">This forces corresponding residues in chains A and B, over the specified range, to have the same </w:t>
      </w:r>
      <w:r w:rsidRPr="0055682C">
        <w:rPr>
          <w:szCs w:val="22"/>
        </w:rPr>
        <w:t>ψ and φ</w:t>
      </w:r>
      <w:r>
        <w:rPr>
          <w:szCs w:val="22"/>
        </w:rPr>
        <w:t xml:space="preserve"> angles. You need to make sure that the ranges </w:t>
      </w:r>
      <w:r>
        <w:rPr>
          <w:rFonts w:ascii="Courier" w:hAnsi="Courier"/>
          <w:szCs w:val="22"/>
        </w:rPr>
        <w:t>&lt;start residue A&gt; &lt;end residue A&gt;</w:t>
      </w:r>
      <w:r>
        <w:rPr>
          <w:szCs w:val="22"/>
        </w:rPr>
        <w:t xml:space="preserve"> and </w:t>
      </w:r>
      <w:r>
        <w:rPr>
          <w:rFonts w:ascii="Courier" w:hAnsi="Courier"/>
          <w:szCs w:val="22"/>
        </w:rPr>
        <w:t xml:space="preserve">&lt;start residue B&gt; &lt;end residue </w:t>
      </w:r>
      <w:r w:rsidRPr="0055682C">
        <w:rPr>
          <w:rFonts w:ascii="Courier" w:hAnsi="Courier"/>
          <w:szCs w:val="22"/>
        </w:rPr>
        <w:t>B&gt;</w:t>
      </w:r>
      <w:r>
        <w:rPr>
          <w:rFonts w:ascii="Courier" w:hAnsi="Courier"/>
          <w:szCs w:val="22"/>
        </w:rPr>
        <w:t xml:space="preserve"> </w:t>
      </w:r>
      <w:r>
        <w:rPr>
          <w:szCs w:val="22"/>
        </w:rPr>
        <w:t xml:space="preserve">have the same number of residues. However strictly speaking you could get away with these stretches not having the same sequence, since the coupled-coordinate constraints apply only to the backbone angles. </w:t>
      </w:r>
    </w:p>
    <w:p w14:paraId="4545BD05" w14:textId="77777777" w:rsidR="00A304AE" w:rsidRDefault="00A304AE" w:rsidP="006E5299">
      <w:pPr>
        <w:rPr>
          <w:szCs w:val="22"/>
        </w:rPr>
      </w:pPr>
    </w:p>
    <w:p w14:paraId="1F7140C9" w14:textId="77777777" w:rsidR="00CB66D0" w:rsidRDefault="00CB66D0" w:rsidP="006E5299">
      <w:pPr>
        <w:rPr>
          <w:szCs w:val="22"/>
        </w:rPr>
      </w:pPr>
    </w:p>
    <w:p w14:paraId="56CF1BEF" w14:textId="77777777" w:rsidR="00CB66D0" w:rsidRDefault="00CB66D0" w:rsidP="006E5299">
      <w:pPr>
        <w:rPr>
          <w:szCs w:val="22"/>
        </w:rPr>
      </w:pPr>
    </w:p>
    <w:p w14:paraId="626F9383" w14:textId="77777777" w:rsidR="00CB66D0" w:rsidRDefault="00CB66D0" w:rsidP="006E5299">
      <w:pPr>
        <w:rPr>
          <w:szCs w:val="22"/>
        </w:rPr>
      </w:pPr>
    </w:p>
    <w:p w14:paraId="6D7AF3CF" w14:textId="77777777" w:rsidR="00CB66D0" w:rsidRDefault="00CB66D0" w:rsidP="006E5299">
      <w:pPr>
        <w:rPr>
          <w:szCs w:val="22"/>
        </w:rPr>
      </w:pPr>
    </w:p>
    <w:p w14:paraId="20E849A2" w14:textId="77777777" w:rsidR="00CB66D0" w:rsidRDefault="00CB66D0" w:rsidP="006E5299">
      <w:pPr>
        <w:rPr>
          <w:szCs w:val="22"/>
        </w:rPr>
      </w:pPr>
    </w:p>
    <w:p w14:paraId="0A5D8207" w14:textId="77777777" w:rsidR="00CB66D0" w:rsidRDefault="00CB66D0" w:rsidP="006E5299">
      <w:pPr>
        <w:rPr>
          <w:szCs w:val="22"/>
        </w:rPr>
      </w:pPr>
    </w:p>
    <w:p w14:paraId="40520688" w14:textId="77777777" w:rsidR="00613FD3" w:rsidRDefault="00613FD3" w:rsidP="006E5299">
      <w:pPr>
        <w:rPr>
          <w:szCs w:val="22"/>
        </w:rPr>
      </w:pPr>
    </w:p>
    <w:p w14:paraId="25D16DE5" w14:textId="77777777" w:rsidR="00613FD3" w:rsidRDefault="00613FD3" w:rsidP="006E5299">
      <w:pPr>
        <w:rPr>
          <w:szCs w:val="22"/>
        </w:rPr>
      </w:pPr>
    </w:p>
    <w:p w14:paraId="6E719F8A" w14:textId="77777777" w:rsidR="00613FD3" w:rsidRDefault="00613FD3" w:rsidP="006E5299">
      <w:pPr>
        <w:rPr>
          <w:szCs w:val="22"/>
        </w:rPr>
      </w:pPr>
    </w:p>
    <w:p w14:paraId="18025790" w14:textId="77777777" w:rsidR="00613FD3" w:rsidRDefault="00613FD3" w:rsidP="006E5299">
      <w:pPr>
        <w:rPr>
          <w:szCs w:val="22"/>
        </w:rPr>
      </w:pPr>
    </w:p>
    <w:p w14:paraId="765B3DB8" w14:textId="77777777" w:rsidR="00A304AE" w:rsidRDefault="00A304AE" w:rsidP="006E5299">
      <w:pPr>
        <w:rPr>
          <w:szCs w:val="22"/>
        </w:rPr>
      </w:pPr>
    </w:p>
    <w:p w14:paraId="255BB1B5" w14:textId="77777777" w:rsidR="00A304AE" w:rsidRPr="00CF2D9F" w:rsidRDefault="00A304AE" w:rsidP="00A304AE"/>
    <w:p w14:paraId="49BD3BF4" w14:textId="77777777" w:rsidR="00A304AE" w:rsidRDefault="00A304AE" w:rsidP="00A304AE">
      <w:pPr>
        <w:pStyle w:val="Heading1"/>
      </w:pPr>
      <w:bookmarkStart w:id="40" w:name="_Toc108813239"/>
      <w:r>
        <w:t>Direct structure editing</w:t>
      </w:r>
      <w:bookmarkEnd w:id="40"/>
      <w:r>
        <w:t xml:space="preserve"> </w:t>
      </w:r>
    </w:p>
    <w:p w14:paraId="7BB1D940" w14:textId="77777777" w:rsidR="00A304AE" w:rsidRDefault="00A304AE" w:rsidP="00A304AE"/>
    <w:p w14:paraId="70E875BE" w14:textId="77777777" w:rsidR="00A304AE" w:rsidRDefault="00A304AE" w:rsidP="00A304AE">
      <w:pPr>
        <w:rPr>
          <w:szCs w:val="22"/>
        </w:rPr>
      </w:pPr>
      <w:r>
        <w:rPr>
          <w:szCs w:val="22"/>
        </w:rPr>
        <w:t xml:space="preserve">In this chapter we talk about editing structure </w:t>
      </w:r>
      <w:r>
        <w:rPr>
          <w:i/>
          <w:szCs w:val="22"/>
        </w:rPr>
        <w:t>directly</w:t>
      </w:r>
      <w:r>
        <w:rPr>
          <w:szCs w:val="22"/>
        </w:rPr>
        <w:t>, meaning modifying internal or Cartesian coordinates of structures</w:t>
      </w:r>
      <w:r w:rsidR="00724B5D">
        <w:rPr>
          <w:szCs w:val="22"/>
        </w:rPr>
        <w:t>, adding or removing atoms, etc</w:t>
      </w:r>
      <w:r>
        <w:rPr>
          <w:szCs w:val="22"/>
        </w:rPr>
        <w:t>. For now this chapter is quite short, other features will be documented soon.</w:t>
      </w:r>
    </w:p>
    <w:p w14:paraId="20F9DFDA" w14:textId="77777777" w:rsidR="00C97097" w:rsidRDefault="00C97097" w:rsidP="00C97097">
      <w:pPr>
        <w:rPr>
          <w:szCs w:val="22"/>
        </w:rPr>
      </w:pPr>
    </w:p>
    <w:p w14:paraId="2D0D8257"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A4E1CC4" w14:textId="77777777" w:rsidR="00C97097" w:rsidRPr="006011E4" w:rsidRDefault="00C97097" w:rsidP="00C97097">
      <w:pPr>
        <w:pStyle w:val="Heading2"/>
      </w:pPr>
      <w:bookmarkStart w:id="41" w:name="_Toc108813240"/>
      <w:r>
        <w:t>Initial displacement</w:t>
      </w:r>
      <w:bookmarkEnd w:id="41"/>
      <w:r>
        <w:t xml:space="preserve"> </w:t>
      </w:r>
    </w:p>
    <w:p w14:paraId="21B29141" w14:textId="77777777" w:rsidR="00C97097" w:rsidRDefault="00C97097" w:rsidP="00C970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5A7B1C70" w14:textId="77777777" w:rsidR="00C97097" w:rsidRDefault="00C97097" w:rsidP="00C97097">
      <w:pPr>
        <w:rPr>
          <w:szCs w:val="22"/>
        </w:rPr>
      </w:pPr>
      <w:r>
        <w:rPr>
          <w:szCs w:val="22"/>
        </w:rPr>
        <w:t>This command simply displaces the designated chain by a given Cartesian vector, with respect to its position in the input structure file:</w:t>
      </w:r>
    </w:p>
    <w:p w14:paraId="3FFEECDF" w14:textId="77777777" w:rsidR="00C97097" w:rsidRDefault="00C97097" w:rsidP="00C97097">
      <w:pPr>
        <w:rPr>
          <w:szCs w:val="22"/>
        </w:rPr>
      </w:pPr>
    </w:p>
    <w:p w14:paraId="31D20E57" w14:textId="77777777" w:rsidR="00C97097" w:rsidRPr="00C97097" w:rsidRDefault="00C97097" w:rsidP="00C97097">
      <w:pPr>
        <w:rPr>
          <w:rFonts w:ascii="Courier New" w:hAnsi="Courier New"/>
          <w:szCs w:val="22"/>
        </w:rPr>
      </w:pPr>
      <w:r w:rsidRPr="00C97097">
        <w:rPr>
          <w:rFonts w:ascii="Courier New" w:hAnsi="Courier New"/>
          <w:szCs w:val="22"/>
        </w:rPr>
        <w:t>initialDisplacement &lt;chain&gt; &lt;X&gt; &lt;Y&gt; &lt;Z&gt;</w:t>
      </w:r>
    </w:p>
    <w:p w14:paraId="627CE596"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6C809E5B" w14:textId="77777777" w:rsidR="00A304AE" w:rsidRPr="006011E4" w:rsidRDefault="00A304AE" w:rsidP="00A304AE">
      <w:pPr>
        <w:pStyle w:val="Heading2"/>
      </w:pPr>
      <w:bookmarkStart w:id="42" w:name="_Toc108813241"/>
      <w:r>
        <w:t>Imposing protein secondary structure</w:t>
      </w:r>
      <w:bookmarkEnd w:id="42"/>
    </w:p>
    <w:p w14:paraId="1D47F45C" w14:textId="77777777" w:rsidR="00A304AE" w:rsidRDefault="00A304AE" w:rsidP="00A30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C762517" w14:textId="77777777" w:rsidR="00A304AE" w:rsidRDefault="00A304AE" w:rsidP="00A304AE">
      <w:pPr>
        <w:rPr>
          <w:szCs w:val="22"/>
        </w:rPr>
      </w:pPr>
      <w:r>
        <w:rPr>
          <w:szCs w:val="22"/>
        </w:rPr>
        <w:lastRenderedPageBreak/>
        <w:t xml:space="preserve">Have you ever simply wanted to impose a certain secondary structure in a certain region of your model?  Say, make a helix-turn-helix into a single continuous helix?  Well, with the new </w:t>
      </w:r>
      <w:r w:rsidRPr="00546AAA">
        <w:rPr>
          <w:rFonts w:ascii="Courier New" w:hAnsi="Courier New"/>
          <w:szCs w:val="22"/>
        </w:rPr>
        <w:t xml:space="preserve">setPhiPsiAngles </w:t>
      </w:r>
      <w:r>
        <w:rPr>
          <w:szCs w:val="22"/>
        </w:rPr>
        <w:t xml:space="preserve">command you can do just that. It sets the phi, psi, and peptide dihedral angles to the defaults for </w:t>
      </w:r>
      <w:r>
        <w:rPr>
          <w:rFonts w:ascii="Courier New" w:hAnsi="Courier New"/>
          <w:szCs w:val="22"/>
        </w:rPr>
        <w:t>Alpha</w:t>
      </w:r>
      <w:r>
        <w:rPr>
          <w:szCs w:val="22"/>
        </w:rPr>
        <w:t xml:space="preserve">, </w:t>
      </w:r>
      <w:r>
        <w:rPr>
          <w:rFonts w:ascii="Courier New" w:hAnsi="Courier New"/>
          <w:szCs w:val="22"/>
        </w:rPr>
        <w:t>ParallelBeta</w:t>
      </w:r>
      <w:r w:rsidRPr="00546AAA">
        <w:rPr>
          <w:rFonts w:ascii="Courier New" w:hAnsi="Courier New"/>
          <w:szCs w:val="22"/>
        </w:rPr>
        <w:t xml:space="preserve"> </w:t>
      </w:r>
      <w:r>
        <w:rPr>
          <w:szCs w:val="22"/>
        </w:rPr>
        <w:t xml:space="preserve">and </w:t>
      </w:r>
      <w:r>
        <w:rPr>
          <w:rFonts w:ascii="Courier New" w:hAnsi="Courier New"/>
          <w:szCs w:val="22"/>
        </w:rPr>
        <w:t>AntiParallelBeta</w:t>
      </w:r>
      <w:r>
        <w:rPr>
          <w:szCs w:val="22"/>
        </w:rPr>
        <w:t xml:space="preserve"> secondary structures, overriding whatever values these dihedrals may have taken from the input structure file.  The syntax is:</w:t>
      </w:r>
    </w:p>
    <w:p w14:paraId="0B79E1FD" w14:textId="77777777" w:rsidR="00A304AE" w:rsidRDefault="00A304AE" w:rsidP="00A304AE">
      <w:pPr>
        <w:rPr>
          <w:szCs w:val="22"/>
        </w:rPr>
      </w:pPr>
    </w:p>
    <w:p w14:paraId="5DDF597C" w14:textId="77777777" w:rsidR="00A304AE" w:rsidRDefault="00A304AE" w:rsidP="00A304AE">
      <w:pPr>
        <w:rPr>
          <w:szCs w:val="22"/>
        </w:rPr>
      </w:pPr>
      <w:r w:rsidRPr="00546AAA">
        <w:rPr>
          <w:rFonts w:ascii="Courier New" w:hAnsi="Courier New"/>
          <w:szCs w:val="22"/>
        </w:rPr>
        <w:t>setPhiPsiAngles</w:t>
      </w:r>
      <w:r>
        <w:rPr>
          <w:rFonts w:ascii="Courier New" w:hAnsi="Courier New"/>
          <w:szCs w:val="22"/>
        </w:rPr>
        <w:t xml:space="preserve"> &lt;chain ID&gt; &lt;start residue&gt; &lt;end residue&gt; &lt;</w:t>
      </w:r>
      <w:r w:rsidRPr="00A304AE">
        <w:rPr>
          <w:rFonts w:ascii="Courier New" w:hAnsi="Courier New"/>
          <w:szCs w:val="22"/>
        </w:rPr>
        <w:t xml:space="preserve"> </w:t>
      </w:r>
      <w:r>
        <w:rPr>
          <w:rFonts w:ascii="Courier New" w:hAnsi="Courier New"/>
          <w:szCs w:val="22"/>
        </w:rPr>
        <w:t>Alpha |</w:t>
      </w:r>
      <w:r>
        <w:rPr>
          <w:szCs w:val="22"/>
        </w:rPr>
        <w:t xml:space="preserve"> </w:t>
      </w:r>
      <w:r>
        <w:rPr>
          <w:rFonts w:ascii="Courier New" w:hAnsi="Courier New"/>
          <w:szCs w:val="22"/>
        </w:rPr>
        <w:t>ParallelBeta |</w:t>
      </w:r>
      <w:r w:rsidRPr="00546AAA">
        <w:rPr>
          <w:rFonts w:ascii="Courier New" w:hAnsi="Courier New"/>
          <w:szCs w:val="22"/>
        </w:rPr>
        <w:t xml:space="preserve"> </w:t>
      </w:r>
      <w:r>
        <w:rPr>
          <w:rFonts w:ascii="Courier New" w:hAnsi="Courier New"/>
          <w:szCs w:val="22"/>
        </w:rPr>
        <w:t>AntiParallelBeta&gt;</w:t>
      </w:r>
    </w:p>
    <w:p w14:paraId="5C78DB30" w14:textId="77777777" w:rsidR="00A304AE" w:rsidRDefault="00A304AE" w:rsidP="006E5299">
      <w:pPr>
        <w:rPr>
          <w:szCs w:val="22"/>
        </w:rPr>
      </w:pPr>
    </w:p>
    <w:p w14:paraId="237DA4EB" w14:textId="77777777" w:rsidR="00724B5D" w:rsidRDefault="00A304AE" w:rsidP="006E5299">
      <w:pPr>
        <w:rPr>
          <w:szCs w:val="22"/>
        </w:rPr>
      </w:pPr>
      <w:r>
        <w:rPr>
          <w:szCs w:val="22"/>
        </w:rPr>
        <w:t xml:space="preserve">These are applied </w:t>
      </w:r>
      <w:r>
        <w:rPr>
          <w:i/>
          <w:szCs w:val="22"/>
        </w:rPr>
        <w:t xml:space="preserve">after </w:t>
      </w:r>
      <w:r>
        <w:rPr>
          <w:szCs w:val="22"/>
        </w:rPr>
        <w:t>structure matching. If the command is issued multiple times, the dihedral angles are set  in the order the commands were issued.</w:t>
      </w:r>
    </w:p>
    <w:p w14:paraId="262C951A"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1760D619" w14:textId="77777777" w:rsidR="00724B5D" w:rsidRPr="006011E4" w:rsidRDefault="00724B5D" w:rsidP="00724B5D">
      <w:pPr>
        <w:pStyle w:val="Heading2"/>
      </w:pPr>
      <w:bookmarkStart w:id="43" w:name="_Toc108813242"/>
      <w:r>
        <w:t>Introducing a substitution mutation</w:t>
      </w:r>
      <w:bookmarkEnd w:id="43"/>
      <w:r>
        <w:t xml:space="preserve"> </w:t>
      </w:r>
    </w:p>
    <w:p w14:paraId="790233C7" w14:textId="77777777" w:rsidR="00724B5D" w:rsidRDefault="00724B5D" w:rsidP="0072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4894A0F" w14:textId="77777777" w:rsidR="00724B5D" w:rsidRDefault="00724B5D" w:rsidP="00724B5D">
      <w:pPr>
        <w:rPr>
          <w:szCs w:val="22"/>
        </w:rPr>
      </w:pPr>
      <w:r>
        <w:rPr>
          <w:szCs w:val="22"/>
        </w:rPr>
        <w:t>A common structure editing operation is to substitute one residue type for another. The syntax is:</w:t>
      </w:r>
    </w:p>
    <w:p w14:paraId="01EB0987" w14:textId="77777777" w:rsidR="00724B5D" w:rsidRDefault="00724B5D" w:rsidP="00724B5D">
      <w:pPr>
        <w:rPr>
          <w:szCs w:val="22"/>
        </w:rPr>
      </w:pPr>
      <w:r>
        <w:rPr>
          <w:rFonts w:ascii="Courier New" w:hAnsi="Courier New"/>
          <w:szCs w:val="22"/>
        </w:rPr>
        <w:t>substituteResidue &lt;chain&gt; &lt;residue ID&gt; &lt;new residue type&gt;</w:t>
      </w:r>
      <w:r>
        <w:rPr>
          <w:szCs w:val="22"/>
        </w:rPr>
        <w:t xml:space="preserve"> </w:t>
      </w:r>
    </w:p>
    <w:p w14:paraId="30D93EFC" w14:textId="77777777" w:rsidR="00A304AE" w:rsidRPr="00482E88" w:rsidRDefault="00724B5D" w:rsidP="00724B5D">
      <w:pPr>
        <w:rPr>
          <w:szCs w:val="22"/>
        </w:rPr>
      </w:pPr>
      <w:r>
        <w:rPr>
          <w:szCs w:val="22"/>
        </w:rPr>
        <w:t xml:space="preserve">The residue at position </w:t>
      </w:r>
      <w:r>
        <w:rPr>
          <w:rFonts w:ascii="Courier New" w:hAnsi="Courier New"/>
          <w:szCs w:val="22"/>
        </w:rPr>
        <w:t>&lt;residue ID&gt;</w:t>
      </w:r>
      <w:r>
        <w:rPr>
          <w:szCs w:val="22"/>
        </w:rPr>
        <w:t xml:space="preserve"> will simply be replaced by one of type </w:t>
      </w:r>
      <w:r>
        <w:rPr>
          <w:rFonts w:ascii="Courier New" w:hAnsi="Courier New"/>
          <w:szCs w:val="22"/>
        </w:rPr>
        <w:t>&lt;new residue type&gt;</w:t>
      </w:r>
      <w:r>
        <w:rPr>
          <w:szCs w:val="22"/>
        </w:rPr>
        <w:t>. If you provided an input structure file, MMB will match all the internal coordinates it can based on identical atom names, and use default values for the remaining internal coordinates.  For example if your mutate alanine to valine, it will match the C</w:t>
      </w:r>
      <w:r>
        <w:rPr>
          <w:rFonts w:ascii="Microsoft Sans Serif" w:hAnsi="Microsoft Sans Serif" w:cs="Microsoft Sans Serif"/>
          <w:szCs w:val="22"/>
          <w:lang w:val="el-GR"/>
        </w:rPr>
        <w:t>α</w:t>
      </w:r>
      <w:r w:rsidRPr="00482E88">
        <w:rPr>
          <w:szCs w:val="22"/>
        </w:rPr>
        <w:t xml:space="preserve"> and C</w:t>
      </w:r>
      <w:r>
        <w:rPr>
          <w:rFonts w:ascii="Microsoft Sans Serif" w:hAnsi="Microsoft Sans Serif" w:cs="Microsoft Sans Serif"/>
          <w:szCs w:val="22"/>
          <w:lang w:val="el-GR"/>
        </w:rPr>
        <w:t>β</w:t>
      </w:r>
      <w:r w:rsidRPr="00482E88">
        <w:rPr>
          <w:szCs w:val="22"/>
        </w:rPr>
        <w:t xml:space="preserve"> positions, but will choose a position for  C</w:t>
      </w:r>
      <w:r>
        <w:rPr>
          <w:rFonts w:ascii="Microsoft Sans Serif" w:hAnsi="Microsoft Sans Serif" w:cs="Microsoft Sans Serif"/>
          <w:szCs w:val="22"/>
          <w:lang w:val="el-GR"/>
        </w:rPr>
        <w:t>γ</w:t>
      </w:r>
      <w:r w:rsidRPr="00482E88">
        <w:rPr>
          <w:szCs w:val="22"/>
        </w:rPr>
        <w:t>1 and C</w:t>
      </w:r>
      <w:r>
        <w:rPr>
          <w:rFonts w:ascii="Microsoft Sans Serif" w:hAnsi="Microsoft Sans Serif" w:cs="Microsoft Sans Serif"/>
          <w:szCs w:val="22"/>
          <w:lang w:val="el-GR"/>
        </w:rPr>
        <w:t>γ</w:t>
      </w:r>
      <w:r w:rsidRPr="00482E88">
        <w:rPr>
          <w:szCs w:val="22"/>
        </w:rPr>
        <w:t xml:space="preserve">2 based on default bond lengths, angles, and dihedrals.  Note that substitutions in general will need to be equilibrated to ensure reasonable interatomic contacts.  </w:t>
      </w:r>
    </w:p>
    <w:p w14:paraId="19521335" w14:textId="77777777" w:rsidR="00A304AE" w:rsidRDefault="00A304AE" w:rsidP="006E5299">
      <w:pPr>
        <w:rPr>
          <w:szCs w:val="22"/>
        </w:rPr>
      </w:pPr>
    </w:p>
    <w:p w14:paraId="7CB79192" w14:textId="77777777" w:rsidR="00DF451B" w:rsidRPr="006011E4" w:rsidRDefault="00DF451B" w:rsidP="00DF451B">
      <w:pPr>
        <w:pStyle w:val="Heading2"/>
      </w:pPr>
      <w:bookmarkStart w:id="44" w:name="_Toc108813243"/>
      <w:r>
        <w:t>Introducing an insertion mutation</w:t>
      </w:r>
      <w:bookmarkEnd w:id="44"/>
      <w:r>
        <w:t xml:space="preserve"> </w:t>
      </w:r>
    </w:p>
    <w:p w14:paraId="29588C85" w14:textId="77777777" w:rsidR="00DF451B" w:rsidRDefault="00DF451B" w:rsidP="00DF45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513952B" w14:textId="77777777" w:rsidR="00DF451B" w:rsidRDefault="00DF451B" w:rsidP="00DF451B">
      <w:pPr>
        <w:rPr>
          <w:szCs w:val="22"/>
        </w:rPr>
      </w:pPr>
      <w:r>
        <w:rPr>
          <w:szCs w:val="22"/>
        </w:rPr>
        <w:t>Another common structure editing operation is to insert a residue. The MMB syntax for this is:</w:t>
      </w:r>
    </w:p>
    <w:p w14:paraId="1B4E7E12" w14:textId="77777777" w:rsidR="00DF451B" w:rsidRDefault="00DF451B" w:rsidP="00DF451B">
      <w:pPr>
        <w:rPr>
          <w:szCs w:val="22"/>
        </w:rPr>
      </w:pPr>
      <w:r>
        <w:rPr>
          <w:rFonts w:ascii="Courier New" w:hAnsi="Courier New"/>
          <w:szCs w:val="22"/>
        </w:rPr>
        <w:t>insertResidue &lt;chain&gt; &lt;residue ID&gt; &lt;inserted residue type&gt;</w:t>
      </w:r>
      <w:r>
        <w:rPr>
          <w:szCs w:val="22"/>
        </w:rPr>
        <w:t xml:space="preserve"> </w:t>
      </w:r>
    </w:p>
    <w:p w14:paraId="2D473E26" w14:textId="77777777" w:rsidR="00DF451B" w:rsidRPr="00482E88" w:rsidRDefault="00DF451B" w:rsidP="00DF451B">
      <w:pPr>
        <w:rPr>
          <w:szCs w:val="22"/>
        </w:rPr>
      </w:pPr>
      <w:r>
        <w:rPr>
          <w:szCs w:val="22"/>
        </w:rPr>
        <w:t xml:space="preserve">MMB will simply insert a residue at position </w:t>
      </w:r>
      <w:r>
        <w:rPr>
          <w:rFonts w:ascii="Courier New" w:hAnsi="Courier New"/>
          <w:szCs w:val="22"/>
        </w:rPr>
        <w:t>&lt;residue ID&gt;</w:t>
      </w:r>
      <w:r>
        <w:rPr>
          <w:szCs w:val="22"/>
        </w:rPr>
        <w:t>. It will figure out the position respecting the PDB convention of residue numbers being ordered first by residue number, then by insertion code.  You can insert in the middle of the chain, or at either terminus.</w:t>
      </w:r>
      <w:r w:rsidRPr="00482E88">
        <w:rPr>
          <w:szCs w:val="22"/>
        </w:rPr>
        <w:t xml:space="preserve">  </w:t>
      </w:r>
    </w:p>
    <w:p w14:paraId="212807D5" w14:textId="77777777" w:rsidR="00A304AE" w:rsidRDefault="00A304AE" w:rsidP="006E5299">
      <w:pPr>
        <w:rPr>
          <w:szCs w:val="22"/>
        </w:rPr>
      </w:pPr>
    </w:p>
    <w:p w14:paraId="17C1298F" w14:textId="77777777" w:rsidR="008A2EAF" w:rsidRDefault="008A2EAF" w:rsidP="008A2EAF">
      <w:pPr>
        <w:rPr>
          <w:szCs w:val="22"/>
        </w:rPr>
      </w:pPr>
    </w:p>
    <w:p w14:paraId="686408BF" w14:textId="77777777" w:rsidR="008A2EAF" w:rsidRPr="006011E4" w:rsidRDefault="008A2EAF" w:rsidP="008A2EAF">
      <w:pPr>
        <w:pStyle w:val="Heading2"/>
      </w:pPr>
      <w:bookmarkStart w:id="45" w:name="_Toc108813244"/>
      <w:r>
        <w:t>Making a deletion mutation</w:t>
      </w:r>
      <w:bookmarkEnd w:id="45"/>
      <w:r>
        <w:t xml:space="preserve"> </w:t>
      </w:r>
    </w:p>
    <w:p w14:paraId="60B07142" w14:textId="77777777" w:rsidR="008A2EAF" w:rsidRDefault="008A2EAF" w:rsidP="008A2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BF5E410" w14:textId="77777777" w:rsidR="008A2EAF" w:rsidRDefault="008A2EAF" w:rsidP="008A2EAF">
      <w:pPr>
        <w:rPr>
          <w:szCs w:val="22"/>
        </w:rPr>
      </w:pPr>
      <w:r>
        <w:rPr>
          <w:szCs w:val="22"/>
        </w:rPr>
        <w:t>It’s even simpler to delete a residue. The MMB syntax for this is:</w:t>
      </w:r>
    </w:p>
    <w:p w14:paraId="533B3A04" w14:textId="77777777" w:rsidR="008A2EAF" w:rsidRDefault="008A2EAF" w:rsidP="008A2EAF">
      <w:pPr>
        <w:rPr>
          <w:rFonts w:ascii="Courier New" w:hAnsi="Courier New"/>
          <w:szCs w:val="22"/>
        </w:rPr>
      </w:pPr>
      <w:r>
        <w:rPr>
          <w:rFonts w:ascii="Courier New" w:hAnsi="Courier New"/>
          <w:szCs w:val="22"/>
        </w:rPr>
        <w:t xml:space="preserve">deleteResidue &lt;chain&gt; &lt;residue ID&gt; </w:t>
      </w:r>
    </w:p>
    <w:p w14:paraId="222D7D34" w14:textId="77777777" w:rsidR="00832D50" w:rsidRDefault="008A2EAF" w:rsidP="006E5299">
      <w:pPr>
        <w:rPr>
          <w:szCs w:val="22"/>
        </w:rPr>
      </w:pPr>
      <w:r>
        <w:rPr>
          <w:szCs w:val="22"/>
        </w:rPr>
        <w:t xml:space="preserve">MMB will simply delete the residue at position </w:t>
      </w:r>
      <w:r>
        <w:rPr>
          <w:rFonts w:ascii="Courier New" w:hAnsi="Courier New"/>
          <w:szCs w:val="22"/>
        </w:rPr>
        <w:t>&lt;residue ID&gt;</w:t>
      </w:r>
      <w:r w:rsidR="00F72139">
        <w:rPr>
          <w:szCs w:val="22"/>
        </w:rPr>
        <w:t>. You can also delete an entire range, like this:</w:t>
      </w:r>
    </w:p>
    <w:p w14:paraId="4628EDE3" w14:textId="77777777" w:rsidR="00F72139" w:rsidRDefault="00F72139" w:rsidP="00F72139">
      <w:pPr>
        <w:rPr>
          <w:rFonts w:ascii="Courier New" w:hAnsi="Courier New"/>
          <w:szCs w:val="22"/>
        </w:rPr>
      </w:pPr>
      <w:r>
        <w:rPr>
          <w:rFonts w:ascii="Courier New" w:hAnsi="Courier New"/>
          <w:szCs w:val="22"/>
        </w:rPr>
        <w:t>deleteResidue &lt;chain&gt; &lt;start residue ID&gt; &lt;end residue ID&gt;</w:t>
      </w:r>
    </w:p>
    <w:p w14:paraId="2B3AE792" w14:textId="77777777" w:rsidR="00F72139" w:rsidRDefault="00F72139" w:rsidP="00F72139">
      <w:pPr>
        <w:rPr>
          <w:szCs w:val="22"/>
        </w:rPr>
      </w:pPr>
      <w:r>
        <w:rPr>
          <w:szCs w:val="22"/>
        </w:rPr>
        <w:lastRenderedPageBreak/>
        <w:t xml:space="preserve">.. and MMB delete all residues in the specified range.  Lastly, you can delete an entire chain, like this: </w:t>
      </w:r>
    </w:p>
    <w:p w14:paraId="0DD2982B" w14:textId="77777777" w:rsidR="00F72139" w:rsidRDefault="00F72139" w:rsidP="00F72139">
      <w:pPr>
        <w:rPr>
          <w:rFonts w:ascii="Courier New" w:hAnsi="Courier New"/>
          <w:szCs w:val="22"/>
        </w:rPr>
      </w:pPr>
      <w:r>
        <w:rPr>
          <w:rFonts w:ascii="Courier New" w:hAnsi="Courier New"/>
          <w:szCs w:val="22"/>
        </w:rPr>
        <w:t xml:space="preserve">deleteResidue &lt;chain&gt; </w:t>
      </w:r>
    </w:p>
    <w:p w14:paraId="7929BBFE" w14:textId="77777777" w:rsidR="00F738EC" w:rsidRDefault="00F738EC" w:rsidP="00F72139">
      <w:pPr>
        <w:rPr>
          <w:rFonts w:ascii="Courier New" w:hAnsi="Courier New"/>
          <w:szCs w:val="22"/>
        </w:rPr>
      </w:pPr>
    </w:p>
    <w:p w14:paraId="2190D98C" w14:textId="291080CB" w:rsidR="00F738EC" w:rsidRPr="006011E4" w:rsidRDefault="00F738EC" w:rsidP="00F738EC">
      <w:pPr>
        <w:pStyle w:val="Heading2"/>
      </w:pPr>
      <w:bookmarkStart w:id="46" w:name="_Toc108813245"/>
      <w:r>
        <w:t>Renumbering residues</w:t>
      </w:r>
      <w:bookmarkEnd w:id="46"/>
    </w:p>
    <w:p w14:paraId="268330F3" w14:textId="77777777" w:rsidR="00F738EC" w:rsidRPr="00F738EC" w:rsidRDefault="00F738EC" w:rsidP="00F738EC">
      <w:pPr>
        <w:rPr>
          <w:szCs w:val="22"/>
        </w:rPr>
      </w:pPr>
      <w:r w:rsidRPr="00F738EC">
        <w:rPr>
          <w:szCs w:val="22"/>
        </w:rPr>
        <w:t> </w:t>
      </w:r>
    </w:p>
    <w:p w14:paraId="66CB6695" w14:textId="084CBC72" w:rsidR="00F738EC" w:rsidRDefault="00F738EC" w:rsidP="00F738EC">
      <w:pPr>
        <w:rPr>
          <w:szCs w:val="22"/>
        </w:rPr>
      </w:pPr>
      <w:r w:rsidRPr="00F738EC">
        <w:rPr>
          <w:szCs w:val="22"/>
        </w:rPr>
        <w:t>The PDB has been referred to as a bioinformatician’s nightmare. There are several reasons for this, one of which is that structural biologists can be rather liberal in their interpretation of the residue numbering rules, in particular what insertion codes mean and in what order they should go. There is also the problem of gaps. Some software packages, such as FoldX, don’t handle insertion codes very well. So there are many reasons why you may wish to change the numbers so they start at some integer value and inc</w:t>
      </w:r>
      <w:r>
        <w:rPr>
          <w:szCs w:val="22"/>
        </w:rPr>
        <w:t>rease consecutively from there. To do this, simply issue</w:t>
      </w:r>
      <w:r w:rsidRPr="00F738EC">
        <w:rPr>
          <w:szCs w:val="22"/>
        </w:rPr>
        <w:t>:</w:t>
      </w:r>
    </w:p>
    <w:p w14:paraId="02E611D2" w14:textId="77777777" w:rsidR="00F738EC" w:rsidRPr="00F738EC" w:rsidRDefault="00F738EC" w:rsidP="00F738EC">
      <w:pPr>
        <w:rPr>
          <w:szCs w:val="22"/>
        </w:rPr>
      </w:pPr>
    </w:p>
    <w:p w14:paraId="2B88752B" w14:textId="05B102BF" w:rsidR="00F738EC" w:rsidRDefault="00F738EC" w:rsidP="00F738EC">
      <w:pPr>
        <w:widowControl w:val="0"/>
        <w:autoSpaceDE w:val="0"/>
        <w:autoSpaceDN w:val="0"/>
        <w:adjustRightInd w:val="0"/>
        <w:rPr>
          <w:rFonts w:ascii="Helvetica Neue" w:hAnsi="Helvetica Neue" w:cs="Helvetica Neue"/>
          <w:sz w:val="28"/>
          <w:szCs w:val="28"/>
        </w:rPr>
      </w:pPr>
      <w:r w:rsidRPr="00F738EC">
        <w:rPr>
          <w:rFonts w:ascii="Courier New" w:hAnsi="Courier New"/>
          <w:szCs w:val="22"/>
        </w:rPr>
        <w:t>renumberBiopolymerResidues</w:t>
      </w:r>
      <w:r>
        <w:rPr>
          <w:rFonts w:ascii="Helvetica Neue" w:hAnsi="Helvetica Neue" w:cs="Helvetica Neue"/>
          <w:sz w:val="28"/>
          <w:szCs w:val="28"/>
        </w:rPr>
        <w:t> </w:t>
      </w:r>
    </w:p>
    <w:p w14:paraId="4F4665CD" w14:textId="77777777" w:rsidR="00F738EC" w:rsidRDefault="00F738EC" w:rsidP="00F738EC">
      <w:pPr>
        <w:rPr>
          <w:szCs w:val="22"/>
        </w:rPr>
      </w:pPr>
    </w:p>
    <w:p w14:paraId="2D03CE56" w14:textId="77777777" w:rsidR="00F738EC" w:rsidRPr="00F738EC" w:rsidRDefault="00F738EC" w:rsidP="00F738EC">
      <w:pPr>
        <w:rPr>
          <w:szCs w:val="22"/>
        </w:rPr>
      </w:pPr>
      <w:r w:rsidRPr="00F738EC">
        <w:rPr>
          <w:szCs w:val="22"/>
        </w:rPr>
        <w:t xml:space="preserve">MMB will simply renumber all biopolymer chains to start at 1. Note that any commands issued in the same stage, that access residue numbers, implicitly or explicitly, will cause MMB to crash. Sorry. So if you need to renumber, do it in a stage that involves nothing else. You can do any modeling you wish before and after that stage. Here is an example of me renumbering 1A22.pdb: </w:t>
      </w:r>
    </w:p>
    <w:p w14:paraId="060F794F" w14:textId="77777777" w:rsidR="00F738EC" w:rsidRPr="00F738EC" w:rsidRDefault="00F738EC" w:rsidP="00F738EC">
      <w:pPr>
        <w:rPr>
          <w:rFonts w:ascii="Courier New" w:hAnsi="Courier New"/>
          <w:szCs w:val="22"/>
        </w:rPr>
      </w:pPr>
      <w:r>
        <w:rPr>
          <w:rFonts w:ascii="Helvetica Neue" w:hAnsi="Helvetica Neue" w:cs="Helvetica Neue"/>
          <w:sz w:val="28"/>
          <w:szCs w:val="28"/>
        </w:rPr>
        <w:t> </w:t>
      </w:r>
    </w:p>
    <w:p w14:paraId="0EB23EFA" w14:textId="77777777" w:rsidR="00F738EC" w:rsidRPr="00F738EC" w:rsidRDefault="00F738EC" w:rsidP="00F738EC">
      <w:pPr>
        <w:rPr>
          <w:rFonts w:ascii="Courier New" w:hAnsi="Courier New"/>
          <w:szCs w:val="22"/>
        </w:rPr>
      </w:pPr>
      <w:r w:rsidRPr="00F738EC">
        <w:rPr>
          <w:rFonts w:ascii="Courier New" w:hAnsi="Courier New"/>
          <w:szCs w:val="22"/>
        </w:rPr>
        <w:t>firstStage 2</w:t>
      </w:r>
    </w:p>
    <w:p w14:paraId="6726BD42" w14:textId="2F2C1CF7" w:rsidR="00F738EC" w:rsidRPr="00F738EC" w:rsidRDefault="00095E6E" w:rsidP="00F738EC">
      <w:pPr>
        <w:rPr>
          <w:rFonts w:ascii="Courier New" w:hAnsi="Courier New"/>
          <w:szCs w:val="22"/>
        </w:rPr>
      </w:pPr>
      <w:r>
        <w:rPr>
          <w:rFonts w:ascii="Courier New" w:hAnsi="Courier New"/>
          <w:szCs w:val="22"/>
        </w:rPr>
        <w:t>lastStage  3</w:t>
      </w:r>
    </w:p>
    <w:p w14:paraId="54376EE8" w14:textId="77777777" w:rsidR="00F738EC" w:rsidRDefault="00F738EC" w:rsidP="00F738EC">
      <w:pPr>
        <w:rPr>
          <w:rFonts w:ascii="Courier New" w:hAnsi="Courier New"/>
          <w:szCs w:val="22"/>
        </w:rPr>
      </w:pPr>
      <w:r w:rsidRPr="00F738EC">
        <w:rPr>
          <w:rFonts w:ascii="Courier New" w:hAnsi="Courier New"/>
          <w:szCs w:val="22"/>
        </w:rPr>
        <w:t>readAtStage 2</w:t>
      </w:r>
    </w:p>
    <w:p w14:paraId="250F4AE1" w14:textId="56B84D5D" w:rsidR="007C3C72" w:rsidRPr="00F738EC" w:rsidRDefault="007C3C72" w:rsidP="007C3C72">
      <w:pPr>
        <w:rPr>
          <w:rFonts w:ascii="Courier New" w:hAnsi="Courier New"/>
          <w:szCs w:val="22"/>
        </w:rPr>
      </w:pPr>
      <w:r>
        <w:rPr>
          <w:rFonts w:ascii="Courier New" w:hAnsi="Courier New"/>
          <w:szCs w:val="22"/>
        </w:rPr>
        <w:t xml:space="preserve">    </w:t>
      </w:r>
      <w:r w:rsidRPr="00F738EC">
        <w:rPr>
          <w:rFonts w:ascii="Courier New" w:hAnsi="Courier New"/>
          <w:szCs w:val="22"/>
        </w:rPr>
        <w:t>loadSequencesFromPdb 1A22.pdb</w:t>
      </w:r>
    </w:p>
    <w:p w14:paraId="4D981321" w14:textId="77777777" w:rsidR="007C3C72" w:rsidRPr="00F738EC" w:rsidRDefault="007C3C72" w:rsidP="007C3C72">
      <w:pPr>
        <w:rPr>
          <w:rFonts w:ascii="Courier New" w:hAnsi="Courier New"/>
          <w:szCs w:val="22"/>
        </w:rPr>
      </w:pPr>
      <w:r w:rsidRPr="00F738EC">
        <w:rPr>
          <w:rFonts w:ascii="Courier New" w:hAnsi="Courier New"/>
          <w:szCs w:val="22"/>
        </w:rPr>
        <w:t>    renumberBiopolymerResidues</w:t>
      </w:r>
    </w:p>
    <w:p w14:paraId="6DA6A3A1" w14:textId="77777777" w:rsidR="00F738EC" w:rsidRPr="00F738EC" w:rsidRDefault="00F738EC" w:rsidP="00F738EC">
      <w:pPr>
        <w:rPr>
          <w:rFonts w:ascii="Courier New" w:hAnsi="Courier New"/>
          <w:szCs w:val="22"/>
        </w:rPr>
      </w:pPr>
      <w:r w:rsidRPr="00F738EC">
        <w:rPr>
          <w:rFonts w:ascii="Courier New" w:hAnsi="Courier New"/>
          <w:szCs w:val="22"/>
        </w:rPr>
        <w:t>    reportingInterval .0000000001</w:t>
      </w:r>
    </w:p>
    <w:p w14:paraId="2CE0402A" w14:textId="77777777" w:rsidR="00F738EC" w:rsidRPr="00F738EC" w:rsidRDefault="00F738EC" w:rsidP="00F738EC">
      <w:pPr>
        <w:rPr>
          <w:rFonts w:ascii="Courier New" w:hAnsi="Courier New"/>
          <w:szCs w:val="22"/>
        </w:rPr>
      </w:pPr>
      <w:r w:rsidRPr="00F738EC">
        <w:rPr>
          <w:rFonts w:ascii="Courier New" w:hAnsi="Courier New"/>
          <w:szCs w:val="22"/>
        </w:rPr>
        <w:t>    numReportingIntervals 1</w:t>
      </w:r>
    </w:p>
    <w:p w14:paraId="526B120C" w14:textId="77777777" w:rsidR="00F738EC" w:rsidRPr="00F738EC" w:rsidRDefault="00F738EC" w:rsidP="00F738EC">
      <w:pPr>
        <w:rPr>
          <w:rFonts w:ascii="Courier New" w:hAnsi="Courier New"/>
          <w:szCs w:val="22"/>
        </w:rPr>
      </w:pPr>
      <w:r w:rsidRPr="00F738EC">
        <w:rPr>
          <w:rFonts w:ascii="Courier New" w:hAnsi="Courier New"/>
          <w:szCs w:val="22"/>
        </w:rPr>
        <w:t>readBlockEnd</w:t>
      </w:r>
    </w:p>
    <w:p w14:paraId="70A04447" w14:textId="77777777" w:rsidR="00F738EC" w:rsidRPr="00F738EC" w:rsidRDefault="00F738EC" w:rsidP="00F738EC">
      <w:pPr>
        <w:rPr>
          <w:rFonts w:ascii="Courier New" w:hAnsi="Courier New"/>
          <w:szCs w:val="22"/>
        </w:rPr>
      </w:pPr>
      <w:r w:rsidRPr="00F738EC">
        <w:rPr>
          <w:rFonts w:ascii="Courier New" w:hAnsi="Courier New"/>
          <w:szCs w:val="22"/>
        </w:rPr>
        <w:t>readAtStage 3</w:t>
      </w:r>
    </w:p>
    <w:p w14:paraId="4F68438A" w14:textId="77777777" w:rsidR="00F738EC" w:rsidRPr="00F738EC" w:rsidRDefault="00F738EC" w:rsidP="00F738EC">
      <w:pPr>
        <w:rPr>
          <w:rFonts w:ascii="Courier New" w:hAnsi="Courier New"/>
          <w:szCs w:val="22"/>
        </w:rPr>
      </w:pPr>
      <w:r w:rsidRPr="00F738EC">
        <w:rPr>
          <w:rFonts w:ascii="Courier New" w:hAnsi="Courier New"/>
          <w:szCs w:val="22"/>
        </w:rPr>
        <w:t>    # last.2.pdb will have renumbered residues, which will now be read by:</w:t>
      </w:r>
    </w:p>
    <w:p w14:paraId="6DF3E6C3" w14:textId="77777777" w:rsidR="00F738EC" w:rsidRPr="00F738EC" w:rsidRDefault="00F738EC" w:rsidP="00F738EC">
      <w:pPr>
        <w:rPr>
          <w:rFonts w:ascii="Courier New" w:hAnsi="Courier New"/>
          <w:szCs w:val="22"/>
        </w:rPr>
      </w:pPr>
      <w:r w:rsidRPr="00F738EC">
        <w:rPr>
          <w:rFonts w:ascii="Courier New" w:hAnsi="Courier New"/>
          <w:szCs w:val="22"/>
        </w:rPr>
        <w:t>    loadSequencesFromPdb</w:t>
      </w:r>
    </w:p>
    <w:p w14:paraId="40E8BAAE" w14:textId="77777777" w:rsidR="00F738EC" w:rsidRPr="00F738EC" w:rsidRDefault="00F738EC" w:rsidP="00F738EC">
      <w:pPr>
        <w:rPr>
          <w:rFonts w:ascii="Courier New" w:hAnsi="Courier New"/>
          <w:szCs w:val="22"/>
        </w:rPr>
      </w:pPr>
      <w:r w:rsidRPr="00F738EC">
        <w:rPr>
          <w:rFonts w:ascii="Courier New" w:hAnsi="Courier New"/>
          <w:szCs w:val="22"/>
        </w:rPr>
        <w:t>    # You can issue any commands you want here. Just use the new residue numbers.</w:t>
      </w:r>
    </w:p>
    <w:p w14:paraId="3B4E7828" w14:textId="77777777" w:rsidR="00F738EC" w:rsidRDefault="00F738EC" w:rsidP="00F738EC">
      <w:pPr>
        <w:rPr>
          <w:rFonts w:ascii="Courier New" w:hAnsi="Courier New"/>
          <w:szCs w:val="22"/>
        </w:rPr>
      </w:pPr>
      <w:r w:rsidRPr="00F738EC">
        <w:rPr>
          <w:rFonts w:ascii="Courier New" w:hAnsi="Courier New"/>
          <w:szCs w:val="22"/>
        </w:rPr>
        <w:t>readBlockEnd </w:t>
      </w:r>
    </w:p>
    <w:p w14:paraId="6FAC32D6" w14:textId="77777777" w:rsidR="007C3C72" w:rsidRDefault="007C3C72" w:rsidP="00F738EC">
      <w:pPr>
        <w:rPr>
          <w:rFonts w:ascii="Courier New" w:hAnsi="Courier New"/>
          <w:szCs w:val="22"/>
        </w:rPr>
      </w:pPr>
    </w:p>
    <w:p w14:paraId="48F6FBDE" w14:textId="77777777" w:rsidR="007C3C72" w:rsidRDefault="007C3C72" w:rsidP="007C3C72">
      <w:pPr>
        <w:rPr>
          <w:szCs w:val="22"/>
        </w:rPr>
      </w:pPr>
    </w:p>
    <w:p w14:paraId="46294851" w14:textId="50A0A24A" w:rsidR="007C3C72" w:rsidRPr="00F738EC" w:rsidRDefault="007C3C72" w:rsidP="007C3C72">
      <w:pPr>
        <w:rPr>
          <w:szCs w:val="22"/>
        </w:rPr>
      </w:pPr>
      <w:r>
        <w:rPr>
          <w:szCs w:val="22"/>
        </w:rPr>
        <w:t xml:space="preserve">An alternative syntax involves calling </w:t>
      </w:r>
      <w:r w:rsidRPr="007C3C72">
        <w:rPr>
          <w:rFonts w:ascii="Courier New" w:hAnsi="Courier New"/>
          <w:szCs w:val="22"/>
        </w:rPr>
        <w:t>loadSequencesFromPdbAndRenumber</w:t>
      </w:r>
      <w:r>
        <w:rPr>
          <w:szCs w:val="22"/>
        </w:rPr>
        <w:t xml:space="preserve">. This is just like </w:t>
      </w:r>
      <w:r>
        <w:rPr>
          <w:rFonts w:ascii="Courier New" w:hAnsi="Courier New"/>
          <w:szCs w:val="22"/>
        </w:rPr>
        <w:t>loadSequencesFromPdb</w:t>
      </w:r>
      <w:r>
        <w:rPr>
          <w:szCs w:val="22"/>
        </w:rPr>
        <w:t xml:space="preserve">, but it renumbers right after the coordinate matching step. Unfortunately it is also pretty much incompatible with any residue-specific operations. Example usage is only slightly different: </w:t>
      </w:r>
    </w:p>
    <w:p w14:paraId="38C82F02" w14:textId="77777777" w:rsidR="007C3C72" w:rsidRPr="00F738EC" w:rsidRDefault="007C3C72" w:rsidP="007C3C72">
      <w:pPr>
        <w:rPr>
          <w:rFonts w:ascii="Courier New" w:hAnsi="Courier New"/>
          <w:szCs w:val="22"/>
        </w:rPr>
      </w:pPr>
      <w:r>
        <w:rPr>
          <w:rFonts w:ascii="Helvetica Neue" w:hAnsi="Helvetica Neue" w:cs="Helvetica Neue"/>
          <w:sz w:val="28"/>
          <w:szCs w:val="28"/>
        </w:rPr>
        <w:t> </w:t>
      </w:r>
    </w:p>
    <w:p w14:paraId="72C0228F" w14:textId="77777777" w:rsidR="007C3C72" w:rsidRPr="00F738EC" w:rsidRDefault="007C3C72" w:rsidP="007C3C72">
      <w:pPr>
        <w:rPr>
          <w:rFonts w:ascii="Courier New" w:hAnsi="Courier New"/>
          <w:szCs w:val="22"/>
        </w:rPr>
      </w:pPr>
      <w:r w:rsidRPr="00F738EC">
        <w:rPr>
          <w:rFonts w:ascii="Courier New" w:hAnsi="Courier New"/>
          <w:szCs w:val="22"/>
        </w:rPr>
        <w:t>firstStage 2</w:t>
      </w:r>
    </w:p>
    <w:p w14:paraId="4FFAC90D" w14:textId="77777777" w:rsidR="007C3C72" w:rsidRPr="00F738EC" w:rsidRDefault="007C3C72" w:rsidP="007C3C72">
      <w:pPr>
        <w:rPr>
          <w:rFonts w:ascii="Courier New" w:hAnsi="Courier New"/>
          <w:szCs w:val="22"/>
        </w:rPr>
      </w:pPr>
      <w:r>
        <w:rPr>
          <w:rFonts w:ascii="Courier New" w:hAnsi="Courier New"/>
          <w:szCs w:val="22"/>
        </w:rPr>
        <w:lastRenderedPageBreak/>
        <w:t>lastStage  3</w:t>
      </w:r>
    </w:p>
    <w:p w14:paraId="62FFD05C" w14:textId="77777777" w:rsidR="007C3C72" w:rsidRDefault="007C3C72" w:rsidP="007C3C72">
      <w:pPr>
        <w:rPr>
          <w:rFonts w:ascii="Courier New" w:hAnsi="Courier New"/>
          <w:szCs w:val="22"/>
        </w:rPr>
      </w:pPr>
      <w:r w:rsidRPr="00F738EC">
        <w:rPr>
          <w:rFonts w:ascii="Courier New" w:hAnsi="Courier New"/>
          <w:szCs w:val="22"/>
        </w:rPr>
        <w:t>readAtStage 2</w:t>
      </w:r>
    </w:p>
    <w:p w14:paraId="2C4707D0" w14:textId="77777777" w:rsidR="007C3C72" w:rsidRPr="007C3C72" w:rsidRDefault="007C3C72" w:rsidP="007C3C72">
      <w:pPr>
        <w:rPr>
          <w:rFonts w:ascii="Courier New" w:hAnsi="Courier New"/>
          <w:szCs w:val="22"/>
        </w:rPr>
      </w:pPr>
      <w:r w:rsidRPr="007C3C72">
        <w:rPr>
          <w:rFonts w:ascii="Courier New" w:hAnsi="Courier New"/>
          <w:szCs w:val="22"/>
        </w:rPr>
        <w:t xml:space="preserve">    loadSequencesFromPdbAndRenumber 1A22.pdb</w:t>
      </w:r>
    </w:p>
    <w:p w14:paraId="65CFD02B" w14:textId="77777777" w:rsidR="007C3C72" w:rsidRPr="00F738EC" w:rsidRDefault="007C3C72" w:rsidP="007C3C72">
      <w:pPr>
        <w:rPr>
          <w:rFonts w:ascii="Courier New" w:hAnsi="Courier New"/>
          <w:szCs w:val="22"/>
        </w:rPr>
      </w:pPr>
      <w:r w:rsidRPr="00F738EC">
        <w:rPr>
          <w:rFonts w:ascii="Courier New" w:hAnsi="Courier New"/>
          <w:szCs w:val="22"/>
        </w:rPr>
        <w:t>    reportingInterval .0000000001</w:t>
      </w:r>
    </w:p>
    <w:p w14:paraId="7071DF5B" w14:textId="77777777" w:rsidR="007C3C72" w:rsidRPr="00F738EC" w:rsidRDefault="007C3C72" w:rsidP="007C3C72">
      <w:pPr>
        <w:rPr>
          <w:rFonts w:ascii="Courier New" w:hAnsi="Courier New"/>
          <w:szCs w:val="22"/>
        </w:rPr>
      </w:pPr>
      <w:r w:rsidRPr="00F738EC">
        <w:rPr>
          <w:rFonts w:ascii="Courier New" w:hAnsi="Courier New"/>
          <w:szCs w:val="22"/>
        </w:rPr>
        <w:t>    numReportingIntervals 1</w:t>
      </w:r>
    </w:p>
    <w:p w14:paraId="5B9288D0" w14:textId="77777777" w:rsidR="007C3C72" w:rsidRPr="00F738EC" w:rsidRDefault="007C3C72" w:rsidP="007C3C72">
      <w:pPr>
        <w:rPr>
          <w:rFonts w:ascii="Courier New" w:hAnsi="Courier New"/>
          <w:szCs w:val="22"/>
        </w:rPr>
      </w:pPr>
      <w:r w:rsidRPr="00F738EC">
        <w:rPr>
          <w:rFonts w:ascii="Courier New" w:hAnsi="Courier New"/>
          <w:szCs w:val="22"/>
        </w:rPr>
        <w:t>readBlockEnd</w:t>
      </w:r>
    </w:p>
    <w:p w14:paraId="1F977CFD" w14:textId="77777777" w:rsidR="007C3C72" w:rsidRPr="00F738EC" w:rsidRDefault="007C3C72" w:rsidP="007C3C72">
      <w:pPr>
        <w:rPr>
          <w:rFonts w:ascii="Courier New" w:hAnsi="Courier New"/>
          <w:szCs w:val="22"/>
        </w:rPr>
      </w:pPr>
      <w:r w:rsidRPr="00F738EC">
        <w:rPr>
          <w:rFonts w:ascii="Courier New" w:hAnsi="Courier New"/>
          <w:szCs w:val="22"/>
        </w:rPr>
        <w:t>readAtStage 3</w:t>
      </w:r>
    </w:p>
    <w:p w14:paraId="11A2BF31" w14:textId="77777777" w:rsidR="007C3C72" w:rsidRPr="00F738EC" w:rsidRDefault="007C3C72" w:rsidP="007C3C72">
      <w:pPr>
        <w:rPr>
          <w:rFonts w:ascii="Courier New" w:hAnsi="Courier New"/>
          <w:szCs w:val="22"/>
        </w:rPr>
      </w:pPr>
      <w:r w:rsidRPr="00F738EC">
        <w:rPr>
          <w:rFonts w:ascii="Courier New" w:hAnsi="Courier New"/>
          <w:szCs w:val="22"/>
        </w:rPr>
        <w:t>    # last.2.pdb will have renumbered residues, which will now be read by:</w:t>
      </w:r>
    </w:p>
    <w:p w14:paraId="2B8D8701" w14:textId="77777777" w:rsidR="007C3C72" w:rsidRPr="00F738EC" w:rsidRDefault="007C3C72" w:rsidP="007C3C72">
      <w:pPr>
        <w:rPr>
          <w:rFonts w:ascii="Courier New" w:hAnsi="Courier New"/>
          <w:szCs w:val="22"/>
        </w:rPr>
      </w:pPr>
      <w:r w:rsidRPr="00F738EC">
        <w:rPr>
          <w:rFonts w:ascii="Courier New" w:hAnsi="Courier New"/>
          <w:szCs w:val="22"/>
        </w:rPr>
        <w:t>    loadSequencesFromPdb</w:t>
      </w:r>
    </w:p>
    <w:p w14:paraId="6F8100C9" w14:textId="77777777" w:rsidR="007C3C72" w:rsidRPr="00F738EC" w:rsidRDefault="007C3C72" w:rsidP="007C3C72">
      <w:pPr>
        <w:rPr>
          <w:rFonts w:ascii="Courier New" w:hAnsi="Courier New"/>
          <w:szCs w:val="22"/>
        </w:rPr>
      </w:pPr>
      <w:r w:rsidRPr="00F738EC">
        <w:rPr>
          <w:rFonts w:ascii="Courier New" w:hAnsi="Courier New"/>
          <w:szCs w:val="22"/>
        </w:rPr>
        <w:t>    # You can issue any commands you want here. Just use the new residue numbers.</w:t>
      </w:r>
    </w:p>
    <w:p w14:paraId="43080D8A" w14:textId="77777777" w:rsidR="007C3C72" w:rsidRPr="00F738EC" w:rsidRDefault="007C3C72" w:rsidP="007C3C72">
      <w:pPr>
        <w:rPr>
          <w:rFonts w:ascii="Courier New" w:hAnsi="Courier New"/>
          <w:szCs w:val="22"/>
        </w:rPr>
      </w:pPr>
      <w:r w:rsidRPr="00F738EC">
        <w:rPr>
          <w:rFonts w:ascii="Courier New" w:hAnsi="Courier New"/>
          <w:szCs w:val="22"/>
        </w:rPr>
        <w:t>readBlockEnd </w:t>
      </w:r>
    </w:p>
    <w:p w14:paraId="3C27410A" w14:textId="77777777" w:rsidR="007C3C72" w:rsidRPr="00F738EC" w:rsidRDefault="007C3C72" w:rsidP="00F738EC">
      <w:pPr>
        <w:rPr>
          <w:rFonts w:ascii="Courier New" w:hAnsi="Courier New"/>
          <w:szCs w:val="22"/>
        </w:rPr>
      </w:pPr>
    </w:p>
    <w:p w14:paraId="4C64734B" w14:textId="77777777" w:rsidR="00F738EC" w:rsidRPr="00F738EC" w:rsidRDefault="00F738EC" w:rsidP="00F738EC">
      <w:pPr>
        <w:rPr>
          <w:rFonts w:ascii="Courier New" w:hAnsi="Courier New"/>
          <w:szCs w:val="22"/>
        </w:rPr>
      </w:pPr>
      <w:r w:rsidRPr="00F738EC">
        <w:rPr>
          <w:rFonts w:ascii="Courier New" w:hAnsi="Courier New"/>
          <w:szCs w:val="22"/>
        </w:rPr>
        <w:t> </w:t>
      </w:r>
    </w:p>
    <w:p w14:paraId="44A7D924" w14:textId="77777777" w:rsidR="00F738EC" w:rsidRDefault="00F738EC" w:rsidP="00F738EC">
      <w:pPr>
        <w:widowControl w:val="0"/>
        <w:autoSpaceDE w:val="0"/>
        <w:autoSpaceDN w:val="0"/>
        <w:adjustRightInd w:val="0"/>
        <w:rPr>
          <w:rFonts w:ascii="Courier New" w:hAnsi="Courier New" w:cs="Courier New"/>
          <w:sz w:val="28"/>
          <w:szCs w:val="28"/>
        </w:rPr>
      </w:pPr>
      <w:r>
        <w:rPr>
          <w:rFonts w:ascii="Courier New" w:hAnsi="Courier New" w:cs="Courier New"/>
          <w:sz w:val="28"/>
          <w:szCs w:val="28"/>
        </w:rPr>
        <w:t> </w:t>
      </w:r>
    </w:p>
    <w:p w14:paraId="01A3DB68" w14:textId="77777777" w:rsidR="00076A9B" w:rsidRDefault="00076A9B" w:rsidP="00F738EC">
      <w:pPr>
        <w:widowControl w:val="0"/>
        <w:autoSpaceDE w:val="0"/>
        <w:autoSpaceDN w:val="0"/>
        <w:adjustRightInd w:val="0"/>
        <w:rPr>
          <w:rFonts w:ascii="Courier New" w:hAnsi="Courier New" w:cs="Courier New"/>
          <w:sz w:val="28"/>
          <w:szCs w:val="28"/>
        </w:rPr>
      </w:pPr>
    </w:p>
    <w:p w14:paraId="0624CFB8" w14:textId="77777777" w:rsidR="00076A9B" w:rsidRDefault="00076A9B" w:rsidP="00F738EC">
      <w:pPr>
        <w:widowControl w:val="0"/>
        <w:autoSpaceDE w:val="0"/>
        <w:autoSpaceDN w:val="0"/>
        <w:adjustRightInd w:val="0"/>
        <w:rPr>
          <w:rFonts w:ascii="Courier New" w:hAnsi="Courier New" w:cs="Courier New"/>
          <w:sz w:val="28"/>
          <w:szCs w:val="28"/>
        </w:rPr>
      </w:pPr>
    </w:p>
    <w:p w14:paraId="4D417C64" w14:textId="77777777" w:rsidR="00076A9B" w:rsidRDefault="00076A9B" w:rsidP="00F738EC">
      <w:pPr>
        <w:widowControl w:val="0"/>
        <w:autoSpaceDE w:val="0"/>
        <w:autoSpaceDN w:val="0"/>
        <w:adjustRightInd w:val="0"/>
        <w:rPr>
          <w:rFonts w:ascii="Courier New" w:hAnsi="Courier New" w:cs="Courier New"/>
          <w:sz w:val="28"/>
          <w:szCs w:val="28"/>
        </w:rPr>
      </w:pPr>
    </w:p>
    <w:p w14:paraId="644DF6A7" w14:textId="77777777" w:rsidR="00076A9B" w:rsidRDefault="00076A9B" w:rsidP="00F738EC">
      <w:pPr>
        <w:widowControl w:val="0"/>
        <w:autoSpaceDE w:val="0"/>
        <w:autoSpaceDN w:val="0"/>
        <w:adjustRightInd w:val="0"/>
        <w:rPr>
          <w:rFonts w:ascii="Courier New" w:hAnsi="Courier New" w:cs="Courier New"/>
          <w:sz w:val="28"/>
          <w:szCs w:val="28"/>
        </w:rPr>
      </w:pPr>
    </w:p>
    <w:p w14:paraId="1DFC5BF5" w14:textId="77777777" w:rsidR="00076A9B" w:rsidRDefault="00076A9B" w:rsidP="00F738EC">
      <w:pPr>
        <w:widowControl w:val="0"/>
        <w:autoSpaceDE w:val="0"/>
        <w:autoSpaceDN w:val="0"/>
        <w:adjustRightInd w:val="0"/>
        <w:rPr>
          <w:rFonts w:ascii="Courier New" w:hAnsi="Courier New" w:cs="Courier New"/>
          <w:sz w:val="28"/>
          <w:szCs w:val="28"/>
        </w:rPr>
      </w:pPr>
    </w:p>
    <w:p w14:paraId="75608012" w14:textId="77777777" w:rsidR="00076A9B" w:rsidRDefault="00076A9B" w:rsidP="00F738EC">
      <w:pPr>
        <w:widowControl w:val="0"/>
        <w:autoSpaceDE w:val="0"/>
        <w:autoSpaceDN w:val="0"/>
        <w:adjustRightInd w:val="0"/>
        <w:rPr>
          <w:rFonts w:ascii="Courier New" w:hAnsi="Courier New" w:cs="Courier New"/>
          <w:sz w:val="28"/>
          <w:szCs w:val="28"/>
        </w:rPr>
      </w:pPr>
    </w:p>
    <w:p w14:paraId="121E29FA" w14:textId="77777777" w:rsidR="00076A9B" w:rsidRDefault="00076A9B" w:rsidP="00F738EC">
      <w:pPr>
        <w:widowControl w:val="0"/>
        <w:autoSpaceDE w:val="0"/>
        <w:autoSpaceDN w:val="0"/>
        <w:adjustRightInd w:val="0"/>
        <w:rPr>
          <w:rFonts w:ascii="Courier New" w:hAnsi="Courier New" w:cs="Courier New"/>
          <w:sz w:val="28"/>
          <w:szCs w:val="28"/>
        </w:rPr>
      </w:pPr>
    </w:p>
    <w:p w14:paraId="2A3D23FA" w14:textId="77777777" w:rsidR="00076A9B" w:rsidRDefault="00076A9B" w:rsidP="00F738EC">
      <w:pPr>
        <w:widowControl w:val="0"/>
        <w:autoSpaceDE w:val="0"/>
        <w:autoSpaceDN w:val="0"/>
        <w:adjustRightInd w:val="0"/>
        <w:rPr>
          <w:rFonts w:ascii="Courier New" w:hAnsi="Courier New" w:cs="Courier New"/>
          <w:sz w:val="28"/>
          <w:szCs w:val="28"/>
        </w:rPr>
      </w:pPr>
    </w:p>
    <w:p w14:paraId="069A0497" w14:textId="77777777" w:rsidR="00076A9B" w:rsidRDefault="00076A9B" w:rsidP="00F738EC">
      <w:pPr>
        <w:widowControl w:val="0"/>
        <w:autoSpaceDE w:val="0"/>
        <w:autoSpaceDN w:val="0"/>
        <w:adjustRightInd w:val="0"/>
        <w:rPr>
          <w:rFonts w:ascii="Courier New" w:hAnsi="Courier New" w:cs="Courier New"/>
          <w:sz w:val="28"/>
          <w:szCs w:val="28"/>
        </w:rPr>
      </w:pPr>
    </w:p>
    <w:p w14:paraId="5DAED55E" w14:textId="77777777" w:rsidR="00076A9B" w:rsidRDefault="00076A9B" w:rsidP="00F738EC">
      <w:pPr>
        <w:widowControl w:val="0"/>
        <w:autoSpaceDE w:val="0"/>
        <w:autoSpaceDN w:val="0"/>
        <w:adjustRightInd w:val="0"/>
        <w:rPr>
          <w:rFonts w:ascii="Courier New" w:hAnsi="Courier New" w:cs="Courier New"/>
          <w:sz w:val="28"/>
          <w:szCs w:val="28"/>
        </w:rPr>
      </w:pPr>
    </w:p>
    <w:p w14:paraId="173C600D" w14:textId="77777777" w:rsidR="00076A9B" w:rsidRDefault="00076A9B" w:rsidP="00F738EC">
      <w:pPr>
        <w:widowControl w:val="0"/>
        <w:autoSpaceDE w:val="0"/>
        <w:autoSpaceDN w:val="0"/>
        <w:adjustRightInd w:val="0"/>
        <w:rPr>
          <w:rFonts w:ascii="Courier New" w:hAnsi="Courier New" w:cs="Courier New"/>
          <w:sz w:val="28"/>
          <w:szCs w:val="28"/>
        </w:rPr>
      </w:pPr>
    </w:p>
    <w:p w14:paraId="023D9197" w14:textId="4EF45D9A" w:rsidR="00076A9B" w:rsidRDefault="00076A9B" w:rsidP="00F738EC">
      <w:pPr>
        <w:widowControl w:val="0"/>
        <w:autoSpaceDE w:val="0"/>
        <w:autoSpaceDN w:val="0"/>
        <w:adjustRightInd w:val="0"/>
        <w:rPr>
          <w:rFonts w:ascii="Courier New" w:hAnsi="Courier New" w:cs="Courier New"/>
          <w:sz w:val="28"/>
          <w:szCs w:val="28"/>
        </w:rPr>
      </w:pPr>
    </w:p>
    <w:p w14:paraId="0FB7C360" w14:textId="7F07E391" w:rsidR="00D71D11" w:rsidRDefault="00D71D11" w:rsidP="00F738EC">
      <w:pPr>
        <w:widowControl w:val="0"/>
        <w:autoSpaceDE w:val="0"/>
        <w:autoSpaceDN w:val="0"/>
        <w:adjustRightInd w:val="0"/>
        <w:rPr>
          <w:rFonts w:ascii="Courier New" w:hAnsi="Courier New" w:cs="Courier New"/>
          <w:sz w:val="28"/>
          <w:szCs w:val="28"/>
        </w:rPr>
      </w:pPr>
    </w:p>
    <w:p w14:paraId="6CB21F12" w14:textId="54A64E1E" w:rsidR="00D71D11" w:rsidRDefault="00D71D11" w:rsidP="00F738EC">
      <w:pPr>
        <w:widowControl w:val="0"/>
        <w:autoSpaceDE w:val="0"/>
        <w:autoSpaceDN w:val="0"/>
        <w:adjustRightInd w:val="0"/>
        <w:rPr>
          <w:rFonts w:ascii="Courier New" w:hAnsi="Courier New" w:cs="Courier New"/>
          <w:sz w:val="28"/>
          <w:szCs w:val="28"/>
        </w:rPr>
      </w:pPr>
    </w:p>
    <w:p w14:paraId="0B0FC6B8" w14:textId="19F23ED2" w:rsidR="00D71D11" w:rsidRDefault="00D71D11" w:rsidP="00F738EC">
      <w:pPr>
        <w:widowControl w:val="0"/>
        <w:autoSpaceDE w:val="0"/>
        <w:autoSpaceDN w:val="0"/>
        <w:adjustRightInd w:val="0"/>
        <w:rPr>
          <w:rFonts w:ascii="Courier New" w:hAnsi="Courier New" w:cs="Courier New"/>
          <w:sz w:val="28"/>
          <w:szCs w:val="28"/>
        </w:rPr>
      </w:pPr>
    </w:p>
    <w:p w14:paraId="7D60CA30" w14:textId="5A509FB1" w:rsidR="00D71D11" w:rsidRDefault="00D71D11" w:rsidP="00F738EC">
      <w:pPr>
        <w:widowControl w:val="0"/>
        <w:autoSpaceDE w:val="0"/>
        <w:autoSpaceDN w:val="0"/>
        <w:adjustRightInd w:val="0"/>
        <w:rPr>
          <w:rFonts w:ascii="Courier New" w:hAnsi="Courier New" w:cs="Courier New"/>
          <w:sz w:val="28"/>
          <w:szCs w:val="28"/>
        </w:rPr>
      </w:pPr>
    </w:p>
    <w:p w14:paraId="620B3545" w14:textId="261C9C37" w:rsidR="00D71D11" w:rsidRDefault="00D71D11" w:rsidP="00F738EC">
      <w:pPr>
        <w:widowControl w:val="0"/>
        <w:autoSpaceDE w:val="0"/>
        <w:autoSpaceDN w:val="0"/>
        <w:adjustRightInd w:val="0"/>
        <w:rPr>
          <w:rFonts w:ascii="Courier New" w:hAnsi="Courier New" w:cs="Courier New"/>
          <w:sz w:val="28"/>
          <w:szCs w:val="28"/>
        </w:rPr>
      </w:pPr>
    </w:p>
    <w:p w14:paraId="32A1BE33" w14:textId="09630287" w:rsidR="00D71D11" w:rsidRDefault="00D71D11" w:rsidP="00F738EC">
      <w:pPr>
        <w:widowControl w:val="0"/>
        <w:autoSpaceDE w:val="0"/>
        <w:autoSpaceDN w:val="0"/>
        <w:adjustRightInd w:val="0"/>
        <w:rPr>
          <w:rFonts w:ascii="Courier New" w:hAnsi="Courier New" w:cs="Courier New"/>
          <w:sz w:val="28"/>
          <w:szCs w:val="28"/>
        </w:rPr>
      </w:pPr>
    </w:p>
    <w:p w14:paraId="36649F9A" w14:textId="7CF27AB9" w:rsidR="00D71D11" w:rsidRDefault="00D71D11" w:rsidP="00F738EC">
      <w:pPr>
        <w:widowControl w:val="0"/>
        <w:autoSpaceDE w:val="0"/>
        <w:autoSpaceDN w:val="0"/>
        <w:adjustRightInd w:val="0"/>
        <w:rPr>
          <w:rFonts w:ascii="Courier New" w:hAnsi="Courier New" w:cs="Courier New"/>
          <w:sz w:val="28"/>
          <w:szCs w:val="28"/>
        </w:rPr>
      </w:pPr>
    </w:p>
    <w:p w14:paraId="7D5AF407" w14:textId="68EA24CE" w:rsidR="00D71D11" w:rsidRDefault="00D71D11" w:rsidP="00F738EC">
      <w:pPr>
        <w:widowControl w:val="0"/>
        <w:autoSpaceDE w:val="0"/>
        <w:autoSpaceDN w:val="0"/>
        <w:adjustRightInd w:val="0"/>
        <w:rPr>
          <w:rFonts w:ascii="Courier New" w:hAnsi="Courier New" w:cs="Courier New"/>
          <w:sz w:val="28"/>
          <w:szCs w:val="28"/>
        </w:rPr>
      </w:pPr>
    </w:p>
    <w:p w14:paraId="7992D0A5" w14:textId="77777777" w:rsidR="00D71D11" w:rsidRDefault="00D71D11" w:rsidP="00F738EC">
      <w:pPr>
        <w:widowControl w:val="0"/>
        <w:autoSpaceDE w:val="0"/>
        <w:autoSpaceDN w:val="0"/>
        <w:adjustRightInd w:val="0"/>
        <w:rPr>
          <w:rFonts w:ascii="Courier New" w:hAnsi="Courier New" w:cs="Courier New"/>
          <w:sz w:val="28"/>
          <w:szCs w:val="28"/>
        </w:rPr>
      </w:pPr>
    </w:p>
    <w:p w14:paraId="31B14DDD" w14:textId="05FD09DE" w:rsidR="00CB66D0" w:rsidRDefault="00CB66D0" w:rsidP="00CB66D0"/>
    <w:p w14:paraId="57704896" w14:textId="4FEB93B3" w:rsidR="0007282C" w:rsidRDefault="0007282C" w:rsidP="00CB66D0"/>
    <w:p w14:paraId="1B8E1A76" w14:textId="3682B0CE" w:rsidR="0007282C" w:rsidRDefault="0007282C" w:rsidP="00CB66D0"/>
    <w:p w14:paraId="558261FD" w14:textId="77777777" w:rsidR="0007282C" w:rsidRDefault="0007282C" w:rsidP="0007282C"/>
    <w:p w14:paraId="05F61416" w14:textId="77777777" w:rsidR="0007282C" w:rsidRPr="00CF2D9F" w:rsidRDefault="0007282C" w:rsidP="0007282C"/>
    <w:p w14:paraId="4C6D360E" w14:textId="05C6FA64" w:rsidR="0007282C" w:rsidRDefault="0007282C" w:rsidP="0007282C">
      <w:pPr>
        <w:pStyle w:val="Heading1"/>
      </w:pPr>
      <w:bookmarkStart w:id="47" w:name="_Toc108813246"/>
      <w:r>
        <w:lastRenderedPageBreak/>
        <w:t>Spiral genome tracing</w:t>
      </w:r>
      <w:bookmarkEnd w:id="47"/>
    </w:p>
    <w:p w14:paraId="14BF9B6B" w14:textId="77777777" w:rsidR="0007282C" w:rsidRDefault="0007282C" w:rsidP="0007282C"/>
    <w:p w14:paraId="4ACB5D9C" w14:textId="11AEA421" w:rsidR="0007282C" w:rsidRDefault="0007282C" w:rsidP="0007282C">
      <w:pPr>
        <w:rPr>
          <w:szCs w:val="22"/>
        </w:rPr>
      </w:pPr>
      <w:r w:rsidRPr="006669AB">
        <w:rPr>
          <w:szCs w:val="22"/>
        </w:rPr>
        <w:t xml:space="preserve">In this </w:t>
      </w:r>
      <w:r>
        <w:rPr>
          <w:szCs w:val="22"/>
        </w:rPr>
        <w:t xml:space="preserve">chapter we describe </w:t>
      </w:r>
      <w:r w:rsidRPr="00AA599A">
        <w:rPr>
          <w:rFonts w:ascii="Courier" w:hAnsi="Courier"/>
        </w:rPr>
        <w:t>sphericalHelix</w:t>
      </w:r>
      <w:r>
        <w:rPr>
          <w:szCs w:val="22"/>
        </w:rPr>
        <w:t xml:space="preserve"> , its subcommand and parameters. These allow you to trace a spherical- or cylindrical-spiral genome. This is useful when your genome follows a spiral geometry, for example in the case of icosahedral viruses. It plays perfectly with the density map energy evaluation, so you can quicly and easily optimize parameters over the entire genome, which in turn allows you much greater accuracy than you would ever get with manual fitting. Part of this is done using coarse graining, with one atom representing each base pair. You will probably evaluate the fitting quality at this stage, and may not even feel the need for fine graining. Atomistic (fine grained) models can, however,  be constructed.</w:t>
      </w:r>
      <w:r w:rsidR="00651F66">
        <w:rPr>
          <w:szCs w:val="22"/>
        </w:rPr>
        <w:t xml:space="preserve"> The one current command is “</w:t>
      </w:r>
      <w:r w:rsidR="00651F66" w:rsidRPr="00D90774">
        <w:rPr>
          <w:rFonts w:ascii="Courier" w:hAnsi="Courier"/>
          <w:szCs w:val="22"/>
        </w:rPr>
        <w:t>writeCommands</w:t>
      </w:r>
      <w:r w:rsidR="00651F66">
        <w:rPr>
          <w:szCs w:val="22"/>
        </w:rPr>
        <w:t>” and there are several parameters:</w:t>
      </w:r>
    </w:p>
    <w:p w14:paraId="418264B0" w14:textId="761F3360" w:rsidR="00651F66" w:rsidRDefault="00651F66" w:rsidP="0007282C">
      <w:pPr>
        <w:rPr>
          <w:szCs w:val="22"/>
        </w:rPr>
      </w:pPr>
    </w:p>
    <w:p w14:paraId="03B65B2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chainID</w:t>
      </w:r>
      <w:proofErr w:type="spellEnd"/>
    </w:p>
    <w:p w14:paraId="05D39421" w14:textId="77777777" w:rsidR="00651F66" w:rsidRDefault="00651F66" w:rsidP="00651F66">
      <w:pPr>
        <w:pStyle w:val="ListParagraph"/>
        <w:numPr>
          <w:ilvl w:val="0"/>
          <w:numId w:val="17"/>
        </w:numPr>
        <w:rPr>
          <w:rFonts w:ascii="Courier" w:hAnsi="Courier"/>
        </w:rPr>
      </w:pPr>
      <w:r>
        <w:rPr>
          <w:rFonts w:ascii="Courier" w:hAnsi="Courier"/>
        </w:rPr>
        <w:t>center</w:t>
      </w:r>
    </w:p>
    <w:p w14:paraId="20E668DE" w14:textId="77777777" w:rsidR="00651F66" w:rsidRDefault="00651F66" w:rsidP="00651F66">
      <w:pPr>
        <w:pStyle w:val="ListParagraph"/>
        <w:numPr>
          <w:ilvl w:val="0"/>
          <w:numId w:val="17"/>
        </w:numPr>
        <w:rPr>
          <w:rFonts w:ascii="Courier" w:hAnsi="Courier"/>
        </w:rPr>
      </w:pPr>
      <w:r>
        <w:rPr>
          <w:rFonts w:ascii="Courier" w:hAnsi="Courier"/>
        </w:rPr>
        <w:t>radius</w:t>
      </w:r>
    </w:p>
    <w:p w14:paraId="4251CCF0" w14:textId="77777777" w:rsidR="00651F66" w:rsidRDefault="00651F66" w:rsidP="00651F66">
      <w:pPr>
        <w:pStyle w:val="ListParagraph"/>
        <w:numPr>
          <w:ilvl w:val="0"/>
          <w:numId w:val="17"/>
        </w:numPr>
        <w:rPr>
          <w:rFonts w:ascii="Courier" w:hAnsi="Courier"/>
        </w:rPr>
      </w:pPr>
      <w:r>
        <w:rPr>
          <w:rFonts w:ascii="Courier" w:hAnsi="Courier"/>
        </w:rPr>
        <w:t>geometry</w:t>
      </w:r>
    </w:p>
    <w:p w14:paraId="572FE72E"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cylinderHeight</w:t>
      </w:r>
      <w:proofErr w:type="spellEnd"/>
      <w:r>
        <w:rPr>
          <w:rFonts w:ascii="Courier" w:hAnsi="Courier"/>
        </w:rPr>
        <w:tab/>
      </w:r>
    </w:p>
    <w:p w14:paraId="63C4C14D" w14:textId="77777777" w:rsidR="00651F66" w:rsidRDefault="00651F66" w:rsidP="00651F66">
      <w:pPr>
        <w:pStyle w:val="ListParagraph"/>
        <w:numPr>
          <w:ilvl w:val="0"/>
          <w:numId w:val="17"/>
        </w:numPr>
        <w:rPr>
          <w:rFonts w:ascii="Courier" w:hAnsi="Courier"/>
        </w:rPr>
      </w:pPr>
      <w:r>
        <w:rPr>
          <w:rFonts w:ascii="Courier" w:hAnsi="Courier"/>
        </w:rPr>
        <w:t>pitch</w:t>
      </w:r>
    </w:p>
    <w:p w14:paraId="0E388EE7"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helixAdvancePerBasePair</w:t>
      </w:r>
      <w:proofErr w:type="spellEnd"/>
    </w:p>
    <w:p w14:paraId="2ACEE4EC"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interStrandDistance</w:t>
      </w:r>
      <w:proofErr w:type="spellEnd"/>
    </w:p>
    <w:p w14:paraId="5E3103A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spiralIsRightHanded</w:t>
      </w:r>
      <w:proofErr w:type="spellEnd"/>
    </w:p>
    <w:p w14:paraId="196525C9"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startTheta</w:t>
      </w:r>
      <w:proofErr w:type="spellEnd"/>
    </w:p>
    <w:p w14:paraId="586751E1"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endTheta</w:t>
      </w:r>
      <w:proofErr w:type="spellEnd"/>
    </w:p>
    <w:p w14:paraId="0EBD17FB"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phiOffset</w:t>
      </w:r>
      <w:proofErr w:type="spellEnd"/>
    </w:p>
    <w:p w14:paraId="074DB99A"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frequencyPhaseAmplitude</w:t>
      </w:r>
      <w:proofErr w:type="spellEnd"/>
    </w:p>
    <w:p w14:paraId="4BD5EC03" w14:textId="77777777" w:rsidR="00651F66" w:rsidRDefault="00651F66" w:rsidP="00651F66">
      <w:pPr>
        <w:pStyle w:val="ListParagraph"/>
        <w:numPr>
          <w:ilvl w:val="0"/>
          <w:numId w:val="17"/>
        </w:numPr>
        <w:rPr>
          <w:rFonts w:ascii="Courier" w:hAnsi="Courier"/>
        </w:rPr>
      </w:pPr>
      <w:proofErr w:type="spellStart"/>
      <w:r w:rsidRPr="00E421C2">
        <w:rPr>
          <w:rFonts w:ascii="Courier" w:hAnsi="Courier"/>
        </w:rPr>
        <w:t>spiralPdbFileName</w:t>
      </w:r>
      <w:proofErr w:type="spellEnd"/>
    </w:p>
    <w:p w14:paraId="68CC093A" w14:textId="77777777" w:rsidR="00651F66" w:rsidRPr="00E421C2" w:rsidRDefault="00651F66" w:rsidP="00651F66">
      <w:pPr>
        <w:pStyle w:val="ListParagraph"/>
        <w:numPr>
          <w:ilvl w:val="0"/>
          <w:numId w:val="17"/>
        </w:numPr>
        <w:rPr>
          <w:rFonts w:ascii="Courier" w:hAnsi="Courier"/>
        </w:rPr>
      </w:pPr>
      <w:proofErr w:type="spellStart"/>
      <w:r w:rsidRPr="00E421C2">
        <w:rPr>
          <w:rFonts w:ascii="Courier" w:hAnsi="Courier"/>
        </w:rPr>
        <w:t>spiralCommandsFileName</w:t>
      </w:r>
      <w:proofErr w:type="spellEnd"/>
    </w:p>
    <w:p w14:paraId="2602D9AB" w14:textId="77777777" w:rsidR="00651F66" w:rsidRDefault="00651F66" w:rsidP="0007282C">
      <w:pPr>
        <w:rPr>
          <w:szCs w:val="22"/>
        </w:rPr>
      </w:pPr>
    </w:p>
    <w:p w14:paraId="645D9172" w14:textId="20DC49E6" w:rsidR="004710A2" w:rsidRPr="006011E4" w:rsidRDefault="004710A2" w:rsidP="004710A2">
      <w:pPr>
        <w:pStyle w:val="Heading2"/>
      </w:pPr>
      <w:bookmarkStart w:id="48" w:name="_Toc108813247"/>
      <w:proofErr w:type="spellStart"/>
      <w:r>
        <w:t>chainID</w:t>
      </w:r>
      <w:bookmarkEnd w:id="48"/>
      <w:proofErr w:type="spellEnd"/>
      <w:r>
        <w:t xml:space="preserve"> </w:t>
      </w:r>
    </w:p>
    <w:p w14:paraId="39D30506" w14:textId="77777777" w:rsidR="0007282C" w:rsidRPr="006669AB" w:rsidRDefault="0007282C" w:rsidP="0007282C">
      <w:pPr>
        <w:rPr>
          <w:szCs w:val="22"/>
        </w:rPr>
      </w:pPr>
    </w:p>
    <w:p w14:paraId="6F74846E" w14:textId="3AF1344A" w:rsidR="0007282C" w:rsidRPr="00651F66" w:rsidRDefault="0007282C" w:rsidP="0007282C">
      <w:pPr>
        <w:rPr>
          <w:rFonts w:ascii="Courier" w:hAnsi="Courier"/>
        </w:rPr>
      </w:pPr>
      <w:r w:rsidRPr="006669AB">
        <w:rPr>
          <w:szCs w:val="22"/>
        </w:rPr>
        <w:t xml:space="preserve">The </w:t>
      </w:r>
      <w:r w:rsidR="00651F66" w:rsidRPr="00651F66">
        <w:rPr>
          <w:rFonts w:ascii="Courier" w:hAnsi="Courier"/>
        </w:rPr>
        <w:t>chainID</w:t>
      </w:r>
      <w:r w:rsidR="00651F66">
        <w:rPr>
          <w:rFonts w:ascii="Courier" w:hAnsi="Courier"/>
        </w:rPr>
        <w:t xml:space="preserve"> </w:t>
      </w:r>
      <w:r>
        <w:rPr>
          <w:szCs w:val="22"/>
        </w:rPr>
        <w:t>keyword</w:t>
      </w:r>
      <w:r w:rsidRPr="006669AB">
        <w:rPr>
          <w:szCs w:val="22"/>
        </w:rPr>
        <w:t xml:space="preserve"> </w:t>
      </w:r>
      <w:r w:rsidR="00651F66">
        <w:rPr>
          <w:szCs w:val="22"/>
        </w:rPr>
        <w:t>sets the chain ID for the coarse grain atoms (each of which represents one base pair). The syntax is simply:</w:t>
      </w:r>
    </w:p>
    <w:p w14:paraId="64095437" w14:textId="77777777" w:rsidR="0007282C" w:rsidRDefault="0007282C" w:rsidP="0007282C">
      <w:pPr>
        <w:rPr>
          <w:rFonts w:ascii="Courier" w:hAnsi="Courier"/>
          <w:szCs w:val="22"/>
        </w:rPr>
      </w:pPr>
    </w:p>
    <w:p w14:paraId="54F09D51" w14:textId="034C132C" w:rsidR="0007282C" w:rsidRDefault="00651F66" w:rsidP="0007282C">
      <w:pPr>
        <w:widowControl w:val="0"/>
        <w:autoSpaceDE w:val="0"/>
        <w:autoSpaceDN w:val="0"/>
        <w:adjustRightInd w:val="0"/>
        <w:rPr>
          <w:rFonts w:ascii="Courier" w:hAnsi="Courier"/>
          <w:szCs w:val="22"/>
        </w:rPr>
      </w:pPr>
      <w:r w:rsidRPr="00AA599A">
        <w:rPr>
          <w:rFonts w:ascii="Courier" w:hAnsi="Courier"/>
        </w:rPr>
        <w:t>sphericalHelix</w:t>
      </w:r>
      <w:r>
        <w:rPr>
          <w:rFonts w:ascii="Courier" w:hAnsi="Courier"/>
        </w:rPr>
        <w:t xml:space="preserve"> chainID</w:t>
      </w:r>
      <w:r w:rsidR="0007282C">
        <w:rPr>
          <w:rFonts w:ascii="Courier" w:hAnsi="Courier"/>
          <w:szCs w:val="22"/>
        </w:rPr>
        <w:tab/>
        <w:t>&lt;</w:t>
      </w:r>
      <w:r>
        <w:rPr>
          <w:rFonts w:ascii="Courier" w:hAnsi="Courier"/>
          <w:szCs w:val="22"/>
        </w:rPr>
        <w:t>chain ID</w:t>
      </w:r>
      <w:r w:rsidR="0007282C">
        <w:rPr>
          <w:rFonts w:ascii="Courier" w:hAnsi="Courier"/>
          <w:szCs w:val="22"/>
        </w:rPr>
        <w:t>&gt;</w:t>
      </w:r>
      <w:r w:rsidR="0007282C" w:rsidRPr="00200890">
        <w:rPr>
          <w:rFonts w:ascii="Courier" w:hAnsi="Courier"/>
          <w:szCs w:val="22"/>
        </w:rPr>
        <w:t xml:space="preserve"> </w:t>
      </w:r>
    </w:p>
    <w:p w14:paraId="5F45D685" w14:textId="77777777" w:rsidR="0007282C" w:rsidRDefault="0007282C" w:rsidP="0007282C">
      <w:pPr>
        <w:rPr>
          <w:rFonts w:ascii="Courier" w:hAnsi="Courier"/>
          <w:szCs w:val="22"/>
        </w:rPr>
      </w:pPr>
    </w:p>
    <w:p w14:paraId="533CBFA2" w14:textId="29DEAEEE" w:rsidR="0007282C" w:rsidRDefault="00651F66" w:rsidP="0007282C">
      <w:pPr>
        <w:rPr>
          <w:szCs w:val="22"/>
        </w:rPr>
      </w:pPr>
      <w:r>
        <w:rPr>
          <w:szCs w:val="22"/>
        </w:rPr>
        <w:t xml:space="preserve">The specified chain ID is then linked to all </w:t>
      </w:r>
      <w:r w:rsidR="004710A2">
        <w:rPr>
          <w:szCs w:val="22"/>
        </w:rPr>
        <w:t xml:space="preserve">current and </w:t>
      </w:r>
      <w:r>
        <w:rPr>
          <w:szCs w:val="22"/>
        </w:rPr>
        <w:t xml:space="preserve">subsequent </w:t>
      </w:r>
      <w:r w:rsidRPr="00AA599A">
        <w:rPr>
          <w:rFonts w:ascii="Courier" w:hAnsi="Courier"/>
        </w:rPr>
        <w:t>sphericalHelix</w:t>
      </w:r>
      <w:r>
        <w:rPr>
          <w:rFonts w:ascii="Courier" w:hAnsi="Courier"/>
        </w:rPr>
        <w:t xml:space="preserve"> </w:t>
      </w:r>
      <w:r>
        <w:rPr>
          <w:szCs w:val="22"/>
        </w:rPr>
        <w:t>parameters</w:t>
      </w:r>
      <w:r w:rsidR="004710A2">
        <w:rPr>
          <w:szCs w:val="22"/>
        </w:rPr>
        <w:t xml:space="preserve"> (latest taking precedence), until a subsequent </w:t>
      </w:r>
      <w:r w:rsidR="004710A2">
        <w:rPr>
          <w:rFonts w:ascii="Courier" w:hAnsi="Courier"/>
        </w:rPr>
        <w:t>chainID</w:t>
      </w:r>
      <w:r w:rsidR="004710A2">
        <w:rPr>
          <w:szCs w:val="22"/>
        </w:rPr>
        <w:t xml:space="preserve"> is invoked</w:t>
      </w:r>
      <w:r>
        <w:rPr>
          <w:szCs w:val="22"/>
        </w:rPr>
        <w:t>. So you can create multiple coarse-grained DNA spirals, each with different chain IDs, just by invoking the above</w:t>
      </w:r>
      <w:r w:rsidR="00693719">
        <w:rPr>
          <w:szCs w:val="22"/>
        </w:rPr>
        <w:t xml:space="preserve"> for each desired chain</w:t>
      </w:r>
      <w:r>
        <w:rPr>
          <w:szCs w:val="22"/>
        </w:rPr>
        <w:t xml:space="preserve">. </w:t>
      </w:r>
    </w:p>
    <w:p w14:paraId="5EE9BC8C" w14:textId="49CEC128" w:rsidR="004710A2" w:rsidRDefault="004710A2" w:rsidP="0007282C">
      <w:pPr>
        <w:rPr>
          <w:szCs w:val="22"/>
        </w:rPr>
      </w:pPr>
    </w:p>
    <w:p w14:paraId="5FDCB03E" w14:textId="77777777" w:rsidR="004710A2" w:rsidRDefault="004710A2" w:rsidP="004710A2">
      <w:pPr>
        <w:rPr>
          <w:szCs w:val="22"/>
        </w:rPr>
      </w:pPr>
    </w:p>
    <w:p w14:paraId="306234A8" w14:textId="685526D9" w:rsidR="004710A2" w:rsidRPr="006011E4" w:rsidRDefault="004710A2" w:rsidP="004710A2">
      <w:pPr>
        <w:pStyle w:val="Heading2"/>
      </w:pPr>
      <w:bookmarkStart w:id="49" w:name="_Toc108813248"/>
      <w:r>
        <w:t>center</w:t>
      </w:r>
      <w:bookmarkEnd w:id="49"/>
      <w:r>
        <w:t xml:space="preserve"> </w:t>
      </w:r>
    </w:p>
    <w:p w14:paraId="428AEDB8" w14:textId="77777777" w:rsidR="004710A2" w:rsidRPr="006669AB" w:rsidRDefault="004710A2" w:rsidP="004710A2">
      <w:pPr>
        <w:rPr>
          <w:szCs w:val="22"/>
        </w:rPr>
      </w:pPr>
    </w:p>
    <w:p w14:paraId="1A2250D0" w14:textId="7CAD518D" w:rsidR="004710A2" w:rsidRDefault="004710A2" w:rsidP="004710A2">
      <w:pPr>
        <w:rPr>
          <w:rFonts w:ascii="Courier" w:hAnsi="Courier"/>
        </w:rPr>
      </w:pPr>
      <w:r w:rsidRPr="006669AB">
        <w:rPr>
          <w:szCs w:val="22"/>
        </w:rPr>
        <w:t xml:space="preserve">The </w:t>
      </w:r>
      <w:r w:rsidRPr="00651F66">
        <w:rPr>
          <w:rFonts w:ascii="Courier" w:hAnsi="Courier"/>
        </w:rPr>
        <w:t>c</w:t>
      </w:r>
      <w:r>
        <w:rPr>
          <w:rFonts w:ascii="Courier" w:hAnsi="Courier"/>
        </w:rPr>
        <w:t xml:space="preserve">enter </w:t>
      </w:r>
      <w:r>
        <w:rPr>
          <w:szCs w:val="22"/>
        </w:rPr>
        <w:t>keyword</w:t>
      </w:r>
      <w:r w:rsidRPr="006669AB">
        <w:rPr>
          <w:szCs w:val="22"/>
        </w:rPr>
        <w:t xml:space="preserve"> </w:t>
      </w:r>
      <w:r>
        <w:rPr>
          <w:szCs w:val="22"/>
        </w:rPr>
        <w:t>sets the center point for the spiral. The syntax is:</w:t>
      </w:r>
    </w:p>
    <w:p w14:paraId="3816ABB4" w14:textId="77777777" w:rsidR="004710A2" w:rsidRPr="004710A2" w:rsidRDefault="004710A2" w:rsidP="004710A2">
      <w:pPr>
        <w:rPr>
          <w:rFonts w:ascii="Courier" w:hAnsi="Courier"/>
        </w:rPr>
      </w:pPr>
    </w:p>
    <w:p w14:paraId="3182F1A9" w14:textId="507A03DC" w:rsidR="004710A2" w:rsidRDefault="004710A2" w:rsidP="004710A2">
      <w:pPr>
        <w:widowControl w:val="0"/>
        <w:autoSpaceDE w:val="0"/>
        <w:autoSpaceDN w:val="0"/>
        <w:adjustRightInd w:val="0"/>
        <w:rPr>
          <w:rFonts w:ascii="Courier" w:hAnsi="Courier"/>
          <w:szCs w:val="22"/>
        </w:rPr>
      </w:pPr>
      <w:r w:rsidRPr="00AA599A">
        <w:rPr>
          <w:rFonts w:ascii="Courier" w:hAnsi="Courier"/>
        </w:rPr>
        <w:t>sphericalHelix</w:t>
      </w:r>
      <w:r>
        <w:rPr>
          <w:rFonts w:ascii="Courier" w:hAnsi="Courier"/>
        </w:rPr>
        <w:t xml:space="preserve"> center</w:t>
      </w:r>
      <w:r>
        <w:rPr>
          <w:rFonts w:ascii="Courier" w:hAnsi="Courier"/>
          <w:szCs w:val="22"/>
        </w:rPr>
        <w:tab/>
        <w:t>&lt;X&gt;</w:t>
      </w:r>
      <w:r w:rsidRPr="00200890">
        <w:rPr>
          <w:rFonts w:ascii="Courier" w:hAnsi="Courier"/>
          <w:szCs w:val="22"/>
        </w:rPr>
        <w:t xml:space="preserve"> </w:t>
      </w:r>
      <w:r>
        <w:rPr>
          <w:rFonts w:ascii="Courier" w:hAnsi="Courier"/>
          <w:szCs w:val="22"/>
        </w:rPr>
        <w:t>&lt;Y&gt;</w:t>
      </w:r>
      <w:r w:rsidRPr="00200890">
        <w:rPr>
          <w:rFonts w:ascii="Courier" w:hAnsi="Courier"/>
          <w:szCs w:val="22"/>
        </w:rPr>
        <w:t xml:space="preserve"> </w:t>
      </w:r>
      <w:r>
        <w:rPr>
          <w:rFonts w:ascii="Courier" w:hAnsi="Courier"/>
          <w:szCs w:val="22"/>
        </w:rPr>
        <w:t>&lt;Z&gt;</w:t>
      </w:r>
      <w:r w:rsidRPr="00200890">
        <w:rPr>
          <w:rFonts w:ascii="Courier" w:hAnsi="Courier"/>
          <w:szCs w:val="22"/>
        </w:rPr>
        <w:t xml:space="preserve"> </w:t>
      </w:r>
    </w:p>
    <w:p w14:paraId="077DBFC8" w14:textId="77777777" w:rsidR="004710A2" w:rsidRDefault="004710A2" w:rsidP="004710A2">
      <w:pPr>
        <w:rPr>
          <w:rFonts w:ascii="Courier" w:hAnsi="Courier"/>
          <w:szCs w:val="22"/>
        </w:rPr>
      </w:pPr>
    </w:p>
    <w:p w14:paraId="7E3317E5" w14:textId="5F6C6656" w:rsidR="004710A2" w:rsidRDefault="00E405FF" w:rsidP="004710A2">
      <w:pPr>
        <w:rPr>
          <w:szCs w:val="22"/>
        </w:rPr>
      </w:pPr>
      <w:r>
        <w:rPr>
          <w:szCs w:val="22"/>
        </w:rPr>
        <w:t xml:space="preserve">With </w:t>
      </w:r>
      <w:r>
        <w:rPr>
          <w:rFonts w:ascii="Courier" w:hAnsi="Courier"/>
          <w:szCs w:val="22"/>
        </w:rPr>
        <w:t>X,Y,Z</w:t>
      </w:r>
      <w:r w:rsidR="004710A2">
        <w:rPr>
          <w:szCs w:val="22"/>
        </w:rPr>
        <w:t xml:space="preserve"> </w:t>
      </w:r>
      <w:r>
        <w:rPr>
          <w:szCs w:val="22"/>
        </w:rPr>
        <w:t xml:space="preserve">in nm. </w:t>
      </w:r>
    </w:p>
    <w:p w14:paraId="421CCE57" w14:textId="5EC9E5F1" w:rsidR="004710A2" w:rsidRDefault="004710A2" w:rsidP="0007282C">
      <w:pPr>
        <w:rPr>
          <w:szCs w:val="22"/>
        </w:rPr>
      </w:pPr>
    </w:p>
    <w:p w14:paraId="22EA9D4B" w14:textId="77777777" w:rsidR="00E405FF" w:rsidRDefault="00E405FF" w:rsidP="00E405FF">
      <w:pPr>
        <w:rPr>
          <w:szCs w:val="22"/>
        </w:rPr>
      </w:pPr>
    </w:p>
    <w:p w14:paraId="1DA10FFA" w14:textId="7E06CC51" w:rsidR="00E405FF" w:rsidRPr="006011E4" w:rsidRDefault="00E405FF" w:rsidP="00E405FF">
      <w:pPr>
        <w:pStyle w:val="Heading2"/>
      </w:pPr>
      <w:bookmarkStart w:id="50" w:name="_Toc108813249"/>
      <w:r>
        <w:t>radius</w:t>
      </w:r>
      <w:bookmarkEnd w:id="50"/>
    </w:p>
    <w:p w14:paraId="46EEB978" w14:textId="77777777" w:rsidR="00E405FF" w:rsidRPr="006669AB" w:rsidRDefault="00E405FF" w:rsidP="00E405FF">
      <w:pPr>
        <w:rPr>
          <w:szCs w:val="22"/>
        </w:rPr>
      </w:pPr>
    </w:p>
    <w:p w14:paraId="4F4E0DA7" w14:textId="2F8D95FE" w:rsidR="00E405FF" w:rsidRDefault="00E405FF" w:rsidP="00E405FF">
      <w:pPr>
        <w:rPr>
          <w:rFonts w:ascii="Courier" w:hAnsi="Courier"/>
        </w:rPr>
      </w:pPr>
      <w:r w:rsidRPr="006669AB">
        <w:rPr>
          <w:szCs w:val="22"/>
        </w:rPr>
        <w:t xml:space="preserve">The </w:t>
      </w:r>
      <w:r>
        <w:rPr>
          <w:rFonts w:ascii="Courier" w:hAnsi="Courier"/>
        </w:rPr>
        <w:t xml:space="preserve">radius </w:t>
      </w:r>
      <w:r>
        <w:rPr>
          <w:szCs w:val="22"/>
        </w:rPr>
        <w:t>keyword</w:t>
      </w:r>
      <w:r w:rsidRPr="006669AB">
        <w:rPr>
          <w:szCs w:val="22"/>
        </w:rPr>
        <w:t xml:space="preserve"> </w:t>
      </w:r>
      <w:r>
        <w:rPr>
          <w:szCs w:val="22"/>
        </w:rPr>
        <w:t>sets the radius for the spiral, in nm. This is measured from the center of the spiral to the nuclear position of the coarse-graining atom. The latter would be placed on the helical axis of the eventual atomistic DNA. Syntax:</w:t>
      </w:r>
    </w:p>
    <w:p w14:paraId="006EB070" w14:textId="77777777" w:rsidR="00E405FF" w:rsidRPr="004710A2" w:rsidRDefault="00E405FF" w:rsidP="00E405FF">
      <w:pPr>
        <w:rPr>
          <w:rFonts w:ascii="Courier" w:hAnsi="Courier"/>
        </w:rPr>
      </w:pPr>
    </w:p>
    <w:p w14:paraId="31737A53" w14:textId="15FCE633" w:rsidR="00E405FF" w:rsidRDefault="00E405FF" w:rsidP="00E405FF">
      <w:pPr>
        <w:widowControl w:val="0"/>
        <w:autoSpaceDE w:val="0"/>
        <w:autoSpaceDN w:val="0"/>
        <w:adjustRightInd w:val="0"/>
        <w:rPr>
          <w:rFonts w:ascii="Courier" w:hAnsi="Courier"/>
          <w:szCs w:val="22"/>
        </w:rPr>
      </w:pPr>
      <w:r w:rsidRPr="00AA599A">
        <w:rPr>
          <w:rFonts w:ascii="Courier" w:hAnsi="Courier"/>
        </w:rPr>
        <w:t>sphericalHelix</w:t>
      </w:r>
      <w:r>
        <w:rPr>
          <w:rFonts w:ascii="Courier" w:hAnsi="Courier"/>
        </w:rPr>
        <w:t xml:space="preserve"> radius</w:t>
      </w:r>
      <w:r>
        <w:rPr>
          <w:rFonts w:ascii="Courier" w:hAnsi="Courier"/>
          <w:szCs w:val="22"/>
        </w:rPr>
        <w:tab/>
        <w:t>&lt;radius&gt;</w:t>
      </w:r>
      <w:r w:rsidRPr="00200890">
        <w:rPr>
          <w:rFonts w:ascii="Courier" w:hAnsi="Courier"/>
          <w:szCs w:val="22"/>
        </w:rPr>
        <w:t xml:space="preserve"> </w:t>
      </w:r>
    </w:p>
    <w:p w14:paraId="02872566" w14:textId="77777777" w:rsidR="00E405FF" w:rsidRDefault="00E405FF" w:rsidP="0007282C">
      <w:pPr>
        <w:rPr>
          <w:szCs w:val="22"/>
        </w:rPr>
      </w:pPr>
    </w:p>
    <w:p w14:paraId="141E003A" w14:textId="77777777" w:rsidR="00E405FF" w:rsidRDefault="00E405FF" w:rsidP="00E405FF">
      <w:pPr>
        <w:rPr>
          <w:szCs w:val="22"/>
        </w:rPr>
      </w:pPr>
    </w:p>
    <w:p w14:paraId="5DFB78DA" w14:textId="02F44763" w:rsidR="00E405FF" w:rsidRPr="006011E4" w:rsidRDefault="00E405FF" w:rsidP="00E405FF">
      <w:pPr>
        <w:pStyle w:val="Heading2"/>
      </w:pPr>
      <w:bookmarkStart w:id="51" w:name="_Toc108813250"/>
      <w:r>
        <w:t>geometry</w:t>
      </w:r>
      <w:bookmarkEnd w:id="51"/>
    </w:p>
    <w:p w14:paraId="13581D7D" w14:textId="77777777" w:rsidR="00E405FF" w:rsidRPr="006669AB" w:rsidRDefault="00E405FF" w:rsidP="00E405FF">
      <w:pPr>
        <w:rPr>
          <w:szCs w:val="22"/>
        </w:rPr>
      </w:pPr>
    </w:p>
    <w:p w14:paraId="366FF32B" w14:textId="419AC4B9" w:rsidR="00E405FF" w:rsidRDefault="00E405FF" w:rsidP="00E405FF">
      <w:pPr>
        <w:rPr>
          <w:rFonts w:ascii="Courier" w:hAnsi="Courier"/>
        </w:rPr>
      </w:pPr>
      <w:r w:rsidRPr="006669AB">
        <w:rPr>
          <w:szCs w:val="22"/>
        </w:rPr>
        <w:t xml:space="preserve">The </w:t>
      </w:r>
      <w:r w:rsidR="009E5897">
        <w:rPr>
          <w:rFonts w:ascii="Courier" w:hAnsi="Courier"/>
        </w:rPr>
        <w:t>geometry</w:t>
      </w:r>
      <w:r>
        <w:rPr>
          <w:rFonts w:ascii="Courier" w:hAnsi="Courier"/>
        </w:rPr>
        <w:t xml:space="preserve"> </w:t>
      </w:r>
      <w:r>
        <w:rPr>
          <w:szCs w:val="22"/>
        </w:rPr>
        <w:t>keyword</w:t>
      </w:r>
      <w:r w:rsidRPr="006669AB">
        <w:rPr>
          <w:szCs w:val="22"/>
        </w:rPr>
        <w:t xml:space="preserve"> </w:t>
      </w:r>
      <w:r w:rsidR="009E5897">
        <w:rPr>
          <w:szCs w:val="22"/>
        </w:rPr>
        <w:t xml:space="preserve">tells MMB what sort of spiral you want. </w:t>
      </w:r>
      <w:r>
        <w:rPr>
          <w:szCs w:val="22"/>
        </w:rPr>
        <w:t xml:space="preserve"> </w:t>
      </w:r>
      <w:r w:rsidR="009E5897">
        <w:rPr>
          <w:szCs w:val="22"/>
        </w:rPr>
        <w:t xml:space="preserve">For now the two supported geometries are </w:t>
      </w:r>
      <w:r w:rsidR="009E5897" w:rsidRPr="009E5897">
        <w:rPr>
          <w:rFonts w:ascii="Courier" w:hAnsi="Courier"/>
          <w:szCs w:val="22"/>
        </w:rPr>
        <w:t>sphere</w:t>
      </w:r>
      <w:r w:rsidR="009E5897">
        <w:rPr>
          <w:rFonts w:ascii="Courier" w:hAnsi="Courier"/>
          <w:szCs w:val="22"/>
        </w:rPr>
        <w:t xml:space="preserve"> </w:t>
      </w:r>
      <w:r w:rsidR="009E5897">
        <w:rPr>
          <w:szCs w:val="22"/>
        </w:rPr>
        <w:t xml:space="preserve">and </w:t>
      </w:r>
      <w:r w:rsidR="009E5897" w:rsidRPr="009E5897">
        <w:rPr>
          <w:rFonts w:ascii="Courier" w:hAnsi="Courier"/>
          <w:szCs w:val="22"/>
        </w:rPr>
        <w:t>cylinder</w:t>
      </w:r>
      <w:r>
        <w:rPr>
          <w:szCs w:val="22"/>
        </w:rPr>
        <w:t>. The syntax is:</w:t>
      </w:r>
    </w:p>
    <w:p w14:paraId="7FD07948" w14:textId="77777777" w:rsidR="00E405FF" w:rsidRPr="004710A2" w:rsidRDefault="00E405FF" w:rsidP="00E405FF">
      <w:pPr>
        <w:rPr>
          <w:rFonts w:ascii="Courier" w:hAnsi="Courier"/>
        </w:rPr>
      </w:pPr>
    </w:p>
    <w:p w14:paraId="7BC9B5FD" w14:textId="2E032620" w:rsidR="00E405FF" w:rsidRDefault="00E405FF" w:rsidP="00E405FF">
      <w:pPr>
        <w:widowControl w:val="0"/>
        <w:autoSpaceDE w:val="0"/>
        <w:autoSpaceDN w:val="0"/>
        <w:adjustRightInd w:val="0"/>
        <w:rPr>
          <w:rFonts w:ascii="Courier" w:hAnsi="Courier"/>
          <w:szCs w:val="22"/>
        </w:rPr>
      </w:pPr>
      <w:r w:rsidRPr="00AA599A">
        <w:rPr>
          <w:rFonts w:ascii="Courier" w:hAnsi="Courier"/>
        </w:rPr>
        <w:t>sphericalHelix</w:t>
      </w:r>
      <w:r>
        <w:rPr>
          <w:rFonts w:ascii="Courier" w:hAnsi="Courier"/>
        </w:rPr>
        <w:t xml:space="preserve"> </w:t>
      </w:r>
      <w:r w:rsidR="009E5897">
        <w:rPr>
          <w:rFonts w:ascii="Courier" w:hAnsi="Courier"/>
        </w:rPr>
        <w:t>geometry</w:t>
      </w:r>
      <w:r w:rsidR="009E5897">
        <w:rPr>
          <w:rFonts w:ascii="Courier" w:hAnsi="Courier"/>
          <w:szCs w:val="22"/>
        </w:rPr>
        <w:t xml:space="preserve"> </w:t>
      </w:r>
      <w:r w:rsidR="009E5897" w:rsidRPr="009E5897">
        <w:rPr>
          <w:rFonts w:ascii="Courier" w:hAnsi="Courier"/>
          <w:szCs w:val="22"/>
        </w:rPr>
        <w:t>&lt;sphere | cylinder&gt;</w:t>
      </w:r>
    </w:p>
    <w:p w14:paraId="0457AE6A" w14:textId="77777777" w:rsidR="00E405FF" w:rsidRDefault="00E405FF" w:rsidP="00E405FF">
      <w:pPr>
        <w:rPr>
          <w:rFonts w:ascii="Courier" w:hAnsi="Courier"/>
          <w:szCs w:val="22"/>
        </w:rPr>
      </w:pPr>
    </w:p>
    <w:p w14:paraId="3050883B" w14:textId="77777777" w:rsidR="009E5897" w:rsidRDefault="009E5897" w:rsidP="009E5897">
      <w:pPr>
        <w:rPr>
          <w:szCs w:val="22"/>
        </w:rPr>
      </w:pPr>
    </w:p>
    <w:p w14:paraId="1C870DE3" w14:textId="77777777" w:rsidR="009E5897" w:rsidRDefault="009E5897" w:rsidP="009E5897">
      <w:pPr>
        <w:rPr>
          <w:szCs w:val="22"/>
        </w:rPr>
      </w:pPr>
    </w:p>
    <w:p w14:paraId="042C77C3" w14:textId="4032F08A" w:rsidR="009E5897" w:rsidRPr="006011E4" w:rsidRDefault="009E5897" w:rsidP="009E5897">
      <w:pPr>
        <w:pStyle w:val="Heading2"/>
      </w:pPr>
      <w:bookmarkStart w:id="52" w:name="_Toc108813251"/>
      <w:proofErr w:type="spellStart"/>
      <w:r>
        <w:t>cylinderHeight</w:t>
      </w:r>
      <w:bookmarkEnd w:id="52"/>
      <w:proofErr w:type="spellEnd"/>
      <w:r>
        <w:t xml:space="preserve"> </w:t>
      </w:r>
    </w:p>
    <w:p w14:paraId="38FB3374" w14:textId="77777777" w:rsidR="009E5897" w:rsidRPr="006669AB" w:rsidRDefault="009E5897" w:rsidP="009E5897">
      <w:pPr>
        <w:rPr>
          <w:szCs w:val="22"/>
        </w:rPr>
      </w:pPr>
    </w:p>
    <w:p w14:paraId="17F1CB26" w14:textId="1B08905B" w:rsidR="009E5897" w:rsidRPr="00630F8C" w:rsidRDefault="009E5897" w:rsidP="00630F8C">
      <w:pPr>
        <w:widowControl w:val="0"/>
        <w:autoSpaceDE w:val="0"/>
        <w:autoSpaceDN w:val="0"/>
        <w:adjustRightInd w:val="0"/>
        <w:rPr>
          <w:rFonts w:ascii="Courier" w:hAnsi="Courier"/>
          <w:szCs w:val="22"/>
        </w:rPr>
      </w:pPr>
      <w:r w:rsidRPr="006669AB">
        <w:rPr>
          <w:szCs w:val="22"/>
        </w:rPr>
        <w:t xml:space="preserve">The </w:t>
      </w:r>
      <w:r w:rsidRPr="009E5897">
        <w:rPr>
          <w:rFonts w:ascii="Courier" w:hAnsi="Courier"/>
        </w:rPr>
        <w:t xml:space="preserve">cylinderHeight </w:t>
      </w:r>
      <w:r>
        <w:rPr>
          <w:szCs w:val="22"/>
        </w:rPr>
        <w:t>keyword</w:t>
      </w:r>
      <w:r w:rsidRPr="006669AB">
        <w:rPr>
          <w:szCs w:val="22"/>
        </w:rPr>
        <w:t xml:space="preserve"> </w:t>
      </w:r>
      <w:r>
        <w:rPr>
          <w:szCs w:val="22"/>
        </w:rPr>
        <w:t>sets the height</w:t>
      </w:r>
      <w:r w:rsidR="00630F8C">
        <w:rPr>
          <w:szCs w:val="22"/>
        </w:rPr>
        <w:t>, in nm</w:t>
      </w:r>
      <w:r>
        <w:rPr>
          <w:szCs w:val="22"/>
        </w:rPr>
        <w:t>.</w:t>
      </w:r>
      <w:r w:rsidR="00630F8C">
        <w:rPr>
          <w:szCs w:val="22"/>
        </w:rPr>
        <w:t xml:space="preserve"> This parameter of course only applies in the case of </w:t>
      </w:r>
      <w:r w:rsidR="00630F8C" w:rsidRPr="00AA599A">
        <w:rPr>
          <w:rFonts w:ascii="Courier" w:hAnsi="Courier"/>
        </w:rPr>
        <w:t>sphericalHelix</w:t>
      </w:r>
      <w:r w:rsidR="00630F8C">
        <w:rPr>
          <w:rFonts w:ascii="Courier" w:hAnsi="Courier"/>
        </w:rPr>
        <w:t xml:space="preserve"> geometry</w:t>
      </w:r>
      <w:r w:rsidR="00630F8C" w:rsidRPr="009E5897">
        <w:rPr>
          <w:rFonts w:ascii="Courier" w:hAnsi="Courier"/>
          <w:szCs w:val="22"/>
        </w:rPr>
        <w:t xml:space="preserve"> cylinder</w:t>
      </w:r>
      <w:r w:rsidR="00630F8C">
        <w:rPr>
          <w:szCs w:val="22"/>
        </w:rPr>
        <w:t>.</w:t>
      </w:r>
      <w:r>
        <w:rPr>
          <w:szCs w:val="22"/>
        </w:rPr>
        <w:t xml:space="preserve"> The syntax is:</w:t>
      </w:r>
    </w:p>
    <w:p w14:paraId="320B3AC3" w14:textId="77777777" w:rsidR="009E5897" w:rsidRPr="004710A2" w:rsidRDefault="009E5897" w:rsidP="009E5897">
      <w:pPr>
        <w:rPr>
          <w:rFonts w:ascii="Courier" w:hAnsi="Courier"/>
        </w:rPr>
      </w:pPr>
    </w:p>
    <w:p w14:paraId="426CE2BE" w14:textId="62707C9A" w:rsidR="00630F8C" w:rsidRPr="00630F8C" w:rsidRDefault="009E5897" w:rsidP="00630F8C">
      <w:pPr>
        <w:widowControl w:val="0"/>
        <w:autoSpaceDE w:val="0"/>
        <w:autoSpaceDN w:val="0"/>
        <w:adjustRightInd w:val="0"/>
        <w:rPr>
          <w:rFonts w:ascii="Courier" w:hAnsi="Courier"/>
          <w:szCs w:val="22"/>
        </w:rPr>
      </w:pPr>
      <w:proofErr w:type="spellStart"/>
      <w:r w:rsidRPr="00630F8C">
        <w:rPr>
          <w:rFonts w:ascii="Courier" w:hAnsi="Courier"/>
          <w:lang w:val="en-US"/>
        </w:rPr>
        <w:t>sphericalHelix</w:t>
      </w:r>
      <w:proofErr w:type="spellEnd"/>
      <w:r w:rsidRPr="00630F8C">
        <w:rPr>
          <w:rFonts w:ascii="Courier" w:hAnsi="Courier"/>
          <w:lang w:val="en-US"/>
        </w:rPr>
        <w:t xml:space="preserve"> </w:t>
      </w:r>
      <w:r w:rsidR="00630F8C" w:rsidRPr="00630F8C">
        <w:rPr>
          <w:rFonts w:ascii="Courier" w:hAnsi="Courier"/>
          <w:lang w:val="en-US"/>
        </w:rPr>
        <w:t>c</w:t>
      </w:r>
      <w:r w:rsidR="00630F8C">
        <w:rPr>
          <w:rFonts w:ascii="Courier" w:hAnsi="Courier"/>
        </w:rPr>
        <w:t>ylinderHeight</w:t>
      </w:r>
      <w:r w:rsidRPr="00630F8C">
        <w:rPr>
          <w:rFonts w:ascii="Courier" w:hAnsi="Courier"/>
          <w:szCs w:val="22"/>
          <w:lang w:val="en-US"/>
        </w:rPr>
        <w:tab/>
        <w:t>&lt;</w:t>
      </w:r>
      <w:r w:rsidR="00630F8C">
        <w:rPr>
          <w:rFonts w:ascii="Courier" w:hAnsi="Courier"/>
          <w:szCs w:val="22"/>
        </w:rPr>
        <w:t>height</w:t>
      </w:r>
      <w:r w:rsidRPr="00630F8C">
        <w:rPr>
          <w:rFonts w:ascii="Courier" w:hAnsi="Courier"/>
          <w:szCs w:val="22"/>
          <w:lang w:val="en-US"/>
        </w:rPr>
        <w:t xml:space="preserve">&gt; </w:t>
      </w:r>
    </w:p>
    <w:p w14:paraId="6643704F" w14:textId="77777777" w:rsidR="00630F8C" w:rsidRDefault="00630F8C" w:rsidP="00630F8C">
      <w:pPr>
        <w:rPr>
          <w:szCs w:val="22"/>
        </w:rPr>
      </w:pPr>
    </w:p>
    <w:p w14:paraId="44386602" w14:textId="2E1A6608" w:rsidR="00630F8C" w:rsidRPr="006011E4" w:rsidRDefault="00630F8C" w:rsidP="00630F8C">
      <w:pPr>
        <w:pStyle w:val="Heading2"/>
      </w:pPr>
      <w:bookmarkStart w:id="53" w:name="_Toc108813252"/>
      <w:r>
        <w:t>pitch</w:t>
      </w:r>
      <w:bookmarkEnd w:id="53"/>
    </w:p>
    <w:p w14:paraId="42AE365D" w14:textId="77777777" w:rsidR="00630F8C" w:rsidRPr="006669AB" w:rsidRDefault="00630F8C" w:rsidP="00630F8C">
      <w:pPr>
        <w:rPr>
          <w:szCs w:val="22"/>
        </w:rPr>
      </w:pPr>
    </w:p>
    <w:p w14:paraId="30686D3F" w14:textId="03AFB53B" w:rsidR="00630F8C" w:rsidRPr="006B6EF7" w:rsidRDefault="00630F8C" w:rsidP="00630F8C">
      <w:pPr>
        <w:rPr>
          <w:rFonts w:ascii="Georgia" w:hAnsi="Georgia"/>
          <w:szCs w:val="22"/>
        </w:rPr>
      </w:pPr>
      <w:r w:rsidRPr="006669AB">
        <w:rPr>
          <w:szCs w:val="22"/>
        </w:rPr>
        <w:t xml:space="preserve">The </w:t>
      </w:r>
      <w:r>
        <w:rPr>
          <w:rFonts w:ascii="Courier" w:hAnsi="Courier"/>
        </w:rPr>
        <w:t xml:space="preserve">pitch </w:t>
      </w:r>
      <w:r>
        <w:rPr>
          <w:szCs w:val="22"/>
        </w:rPr>
        <w:t>keyword</w:t>
      </w:r>
      <w:r w:rsidRPr="006669AB">
        <w:rPr>
          <w:szCs w:val="22"/>
        </w:rPr>
        <w:t xml:space="preserve"> </w:t>
      </w:r>
      <w:r>
        <w:rPr>
          <w:szCs w:val="22"/>
        </w:rPr>
        <w:t xml:space="preserve">sets </w:t>
      </w:r>
      <w:r w:rsidR="006B6EF7">
        <w:rPr>
          <w:szCs w:val="22"/>
        </w:rPr>
        <w:t>the distance (in nm) between consecutive windings.</w:t>
      </w:r>
      <w:r w:rsidR="00AE69DD">
        <w:rPr>
          <w:szCs w:val="22"/>
        </w:rPr>
        <w:t xml:space="preserve"> You can also use the alias </w:t>
      </w:r>
      <w:r w:rsidR="00AE69DD" w:rsidRPr="00AE69DD">
        <w:rPr>
          <w:rFonts w:ascii="Courier" w:hAnsi="Courier"/>
        </w:rPr>
        <w:t>interStrandDistance</w:t>
      </w:r>
      <w:r w:rsidR="00AE69DD">
        <w:rPr>
          <w:szCs w:val="22"/>
        </w:rPr>
        <w:t>. F</w:t>
      </w:r>
      <w:r w:rsidR="006B6EF7">
        <w:rPr>
          <w:szCs w:val="22"/>
        </w:rPr>
        <w:t xml:space="preserve">or  </w:t>
      </w:r>
      <w:r w:rsidR="006B6EF7" w:rsidRPr="00AA599A">
        <w:rPr>
          <w:rFonts w:ascii="Courier" w:hAnsi="Courier"/>
        </w:rPr>
        <w:t>sphericalHelix</w:t>
      </w:r>
      <w:r w:rsidR="006B6EF7">
        <w:rPr>
          <w:rFonts w:ascii="Courier" w:hAnsi="Courier"/>
        </w:rPr>
        <w:t xml:space="preserve"> geometry</w:t>
      </w:r>
      <w:r w:rsidR="006B6EF7" w:rsidRPr="009E5897">
        <w:rPr>
          <w:rFonts w:ascii="Courier" w:hAnsi="Courier"/>
          <w:szCs w:val="22"/>
        </w:rPr>
        <w:t xml:space="preserve"> cylinder</w:t>
      </w:r>
      <w:r w:rsidR="006B6EF7">
        <w:rPr>
          <w:szCs w:val="22"/>
        </w:rPr>
        <w:t xml:space="preserve"> , this is a linear distance along Z. For </w:t>
      </w:r>
      <w:r w:rsidR="006B6EF7" w:rsidRPr="00AA599A">
        <w:rPr>
          <w:rFonts w:ascii="Courier" w:hAnsi="Courier"/>
        </w:rPr>
        <w:t>sphericalHelix</w:t>
      </w:r>
      <w:r w:rsidR="006B6EF7">
        <w:rPr>
          <w:rFonts w:ascii="Courier" w:hAnsi="Courier"/>
        </w:rPr>
        <w:t xml:space="preserve"> geometry</w:t>
      </w:r>
      <w:r w:rsidR="006B6EF7" w:rsidRPr="009E5897">
        <w:rPr>
          <w:rFonts w:ascii="Courier" w:hAnsi="Courier"/>
          <w:szCs w:val="22"/>
        </w:rPr>
        <w:t xml:space="preserve"> </w:t>
      </w:r>
      <w:r w:rsidR="006B6EF7">
        <w:rPr>
          <w:rFonts w:ascii="Courier" w:hAnsi="Courier"/>
          <w:szCs w:val="22"/>
        </w:rPr>
        <w:t>sphere</w:t>
      </w:r>
      <w:r w:rsidR="006B6EF7">
        <w:rPr>
          <w:szCs w:val="22"/>
        </w:rPr>
        <w:t xml:space="preserve"> , this is an arc length on a circle that includes the poles</w:t>
      </w:r>
      <w:r>
        <w:rPr>
          <w:szCs w:val="22"/>
        </w:rPr>
        <w:t xml:space="preserve">. </w:t>
      </w:r>
      <w:r w:rsidR="006B6EF7">
        <w:rPr>
          <w:szCs w:val="22"/>
        </w:rPr>
        <w:t>S</w:t>
      </w:r>
      <w:r>
        <w:rPr>
          <w:szCs w:val="22"/>
        </w:rPr>
        <w:t>yntax:</w:t>
      </w:r>
    </w:p>
    <w:p w14:paraId="3133CD19" w14:textId="77777777" w:rsidR="00630F8C" w:rsidRPr="004710A2" w:rsidRDefault="00630F8C" w:rsidP="00630F8C">
      <w:pPr>
        <w:rPr>
          <w:rFonts w:ascii="Courier" w:hAnsi="Courier"/>
        </w:rPr>
      </w:pPr>
    </w:p>
    <w:p w14:paraId="2B500F4D" w14:textId="7EDA0B7C" w:rsidR="00630F8C" w:rsidRDefault="00630F8C" w:rsidP="00630F8C">
      <w:pPr>
        <w:widowControl w:val="0"/>
        <w:autoSpaceDE w:val="0"/>
        <w:autoSpaceDN w:val="0"/>
        <w:adjustRightInd w:val="0"/>
        <w:rPr>
          <w:rFonts w:ascii="Courier" w:hAnsi="Courier"/>
          <w:szCs w:val="22"/>
        </w:rPr>
      </w:pPr>
      <w:r w:rsidRPr="00AA599A">
        <w:rPr>
          <w:rFonts w:ascii="Courier" w:hAnsi="Courier"/>
        </w:rPr>
        <w:lastRenderedPageBreak/>
        <w:t>sphericalHelix</w:t>
      </w:r>
      <w:r>
        <w:rPr>
          <w:rFonts w:ascii="Courier" w:hAnsi="Courier"/>
        </w:rPr>
        <w:t xml:space="preserve"> </w:t>
      </w:r>
      <w:r w:rsidR="006B6EF7">
        <w:rPr>
          <w:rFonts w:ascii="Courier" w:hAnsi="Courier"/>
        </w:rPr>
        <w:t>pitch</w:t>
      </w:r>
      <w:r>
        <w:rPr>
          <w:rFonts w:ascii="Courier" w:hAnsi="Courier"/>
          <w:szCs w:val="22"/>
        </w:rPr>
        <w:tab/>
        <w:t>&lt;</w:t>
      </w:r>
      <w:r w:rsidR="006B6EF7">
        <w:rPr>
          <w:rFonts w:ascii="Courier" w:hAnsi="Courier"/>
          <w:szCs w:val="22"/>
        </w:rPr>
        <w:t>nm</w:t>
      </w:r>
      <w:r>
        <w:rPr>
          <w:rFonts w:ascii="Courier" w:hAnsi="Courier"/>
          <w:szCs w:val="22"/>
        </w:rPr>
        <w:t>&gt;</w:t>
      </w:r>
      <w:r w:rsidRPr="00200890">
        <w:rPr>
          <w:rFonts w:ascii="Courier" w:hAnsi="Courier"/>
          <w:szCs w:val="22"/>
        </w:rPr>
        <w:t xml:space="preserve"> </w:t>
      </w:r>
    </w:p>
    <w:p w14:paraId="6986AB1C" w14:textId="77777777" w:rsidR="006B6EF7" w:rsidRDefault="006B6EF7" w:rsidP="006B6EF7">
      <w:pPr>
        <w:rPr>
          <w:szCs w:val="22"/>
        </w:rPr>
      </w:pPr>
    </w:p>
    <w:p w14:paraId="6E5F2E15" w14:textId="317082DC" w:rsidR="006B6EF7" w:rsidRPr="006011E4" w:rsidRDefault="006B6EF7" w:rsidP="006B6EF7">
      <w:pPr>
        <w:pStyle w:val="Heading2"/>
      </w:pPr>
      <w:bookmarkStart w:id="54" w:name="_Toc108813253"/>
      <w:proofErr w:type="spellStart"/>
      <w:r>
        <w:t>helixAdvancePerBasePair</w:t>
      </w:r>
      <w:bookmarkEnd w:id="54"/>
      <w:proofErr w:type="spellEnd"/>
      <w:r>
        <w:t xml:space="preserve"> </w:t>
      </w:r>
    </w:p>
    <w:p w14:paraId="5477BE75" w14:textId="77777777" w:rsidR="006B6EF7" w:rsidRPr="006669AB" w:rsidRDefault="006B6EF7" w:rsidP="006B6EF7">
      <w:pPr>
        <w:rPr>
          <w:szCs w:val="22"/>
        </w:rPr>
      </w:pPr>
    </w:p>
    <w:p w14:paraId="10D27ED3" w14:textId="0020E1A9" w:rsidR="006B6EF7" w:rsidRPr="006B6EF7" w:rsidRDefault="006B6EF7" w:rsidP="006B6EF7">
      <w:pPr>
        <w:rPr>
          <w:rFonts w:ascii="Georgia" w:hAnsi="Georgia"/>
          <w:szCs w:val="22"/>
        </w:rPr>
      </w:pPr>
      <w:r>
        <w:rPr>
          <w:szCs w:val="22"/>
        </w:rPr>
        <w:t>This</w:t>
      </w:r>
      <w:r w:rsidRPr="006669AB">
        <w:rPr>
          <w:szCs w:val="22"/>
        </w:rPr>
        <w:t xml:space="preserve"> </w:t>
      </w:r>
      <w:r>
        <w:rPr>
          <w:szCs w:val="22"/>
        </w:rPr>
        <w:t xml:space="preserve">sets the distance (in nm) between consecutive base pairs, along the DNA axis. For  </w:t>
      </w:r>
      <w:r w:rsidRPr="00AA599A">
        <w:rPr>
          <w:rFonts w:ascii="Courier" w:hAnsi="Courier"/>
        </w:rPr>
        <w:t>sphericalHelix</w:t>
      </w:r>
      <w:r>
        <w:rPr>
          <w:rFonts w:ascii="Courier" w:hAnsi="Courier"/>
        </w:rPr>
        <w:t xml:space="preserve"> geometry</w:t>
      </w:r>
      <w:r w:rsidRPr="009E5897">
        <w:rPr>
          <w:rFonts w:ascii="Courier" w:hAnsi="Courier"/>
          <w:szCs w:val="22"/>
        </w:rPr>
        <w:t xml:space="preserve"> cylinder</w:t>
      </w:r>
      <w:r>
        <w:rPr>
          <w:szCs w:val="22"/>
        </w:rPr>
        <w:t xml:space="preserve"> , this is a linear distance along Z. For </w:t>
      </w:r>
      <w:r w:rsidRPr="00AA599A">
        <w:rPr>
          <w:rFonts w:ascii="Courier" w:hAnsi="Courier"/>
        </w:rPr>
        <w:t>sphericalHelix</w:t>
      </w:r>
      <w:r>
        <w:rPr>
          <w:rFonts w:ascii="Courier" w:hAnsi="Courier"/>
        </w:rPr>
        <w:t xml:space="preserve"> geometry</w:t>
      </w:r>
      <w:r w:rsidRPr="009E5897">
        <w:rPr>
          <w:rFonts w:ascii="Courier" w:hAnsi="Courier"/>
          <w:szCs w:val="22"/>
        </w:rPr>
        <w:t xml:space="preserve"> </w:t>
      </w:r>
      <w:r>
        <w:rPr>
          <w:rFonts w:ascii="Courier" w:hAnsi="Courier"/>
          <w:szCs w:val="22"/>
        </w:rPr>
        <w:t>sphere</w:t>
      </w:r>
      <w:r>
        <w:rPr>
          <w:szCs w:val="22"/>
        </w:rPr>
        <w:t xml:space="preserve"> , this is an arc length on a circle that includes the poles. Syntax:</w:t>
      </w:r>
    </w:p>
    <w:p w14:paraId="765822D7" w14:textId="77777777" w:rsidR="006B6EF7" w:rsidRPr="004710A2" w:rsidRDefault="006B6EF7" w:rsidP="006B6EF7">
      <w:pPr>
        <w:rPr>
          <w:rFonts w:ascii="Courier" w:hAnsi="Courier"/>
        </w:rPr>
      </w:pPr>
    </w:p>
    <w:p w14:paraId="2E3D892B" w14:textId="03BE9F7F" w:rsidR="006B6EF7" w:rsidRPr="006B6EF7" w:rsidRDefault="006B6EF7" w:rsidP="006B6EF7">
      <w:pPr>
        <w:spacing w:line="360" w:lineRule="auto"/>
        <w:jc w:val="both"/>
        <w:rPr>
          <w:rFonts w:ascii="Courier" w:eastAsia="Times" w:hAnsi="Courier"/>
        </w:rPr>
      </w:pPr>
      <w:r>
        <w:rPr>
          <w:rFonts w:ascii="Courier" w:hAnsi="Courier"/>
        </w:rPr>
        <w:t xml:space="preserve">sphericalHelix </w:t>
      </w:r>
      <w:r w:rsidRPr="006B6EF7">
        <w:rPr>
          <w:rFonts w:ascii="Courier" w:hAnsi="Courier"/>
        </w:rPr>
        <w:t>helixAdvancePerBasePair</w:t>
      </w:r>
      <w:r>
        <w:rPr>
          <w:rFonts w:ascii="Courier" w:hAnsi="Courier"/>
        </w:rPr>
        <w:t xml:space="preserve"> </w:t>
      </w:r>
      <w:r>
        <w:rPr>
          <w:rFonts w:ascii="Courier" w:hAnsi="Courier"/>
          <w:szCs w:val="22"/>
        </w:rPr>
        <w:t>&lt;distance&gt;</w:t>
      </w:r>
      <w:r w:rsidRPr="00200890">
        <w:rPr>
          <w:rFonts w:ascii="Courier" w:hAnsi="Courier"/>
          <w:szCs w:val="22"/>
        </w:rPr>
        <w:t xml:space="preserve"> </w:t>
      </w:r>
    </w:p>
    <w:p w14:paraId="09C4023A" w14:textId="77777777" w:rsidR="006B6EF7" w:rsidRDefault="006B6EF7" w:rsidP="006B6EF7">
      <w:pPr>
        <w:rPr>
          <w:rFonts w:ascii="Courier" w:hAnsi="Courier"/>
          <w:szCs w:val="22"/>
        </w:rPr>
      </w:pPr>
    </w:p>
    <w:p w14:paraId="3F96291C" w14:textId="474F437F" w:rsidR="006B6EF7" w:rsidRDefault="006B6EF7" w:rsidP="006B6EF7">
      <w:pPr>
        <w:rPr>
          <w:szCs w:val="22"/>
        </w:rPr>
      </w:pPr>
      <w:r>
        <w:rPr>
          <w:szCs w:val="22"/>
        </w:rPr>
        <w:t>Typically you would set this to 0.3</w:t>
      </w:r>
      <w:r w:rsidR="00AE69DD">
        <w:rPr>
          <w:szCs w:val="22"/>
        </w:rPr>
        <w:t>4</w:t>
      </w:r>
      <w:r>
        <w:rPr>
          <w:szCs w:val="22"/>
        </w:rPr>
        <w:t xml:space="preserve">nm. </w:t>
      </w:r>
    </w:p>
    <w:p w14:paraId="1CDD9A2C" w14:textId="77777777" w:rsidR="00AE69DD" w:rsidRDefault="00AE69DD" w:rsidP="00AE69DD">
      <w:pPr>
        <w:rPr>
          <w:szCs w:val="22"/>
        </w:rPr>
      </w:pPr>
    </w:p>
    <w:p w14:paraId="7C705057" w14:textId="6DCEAEDE" w:rsidR="00AE69DD" w:rsidRPr="006011E4" w:rsidRDefault="00AE69DD" w:rsidP="00AE69DD">
      <w:pPr>
        <w:pStyle w:val="Heading2"/>
      </w:pPr>
      <w:bookmarkStart w:id="55" w:name="_Toc108813254"/>
      <w:proofErr w:type="spellStart"/>
      <w:r>
        <w:t>spiralIsRightHanded</w:t>
      </w:r>
      <w:bookmarkEnd w:id="55"/>
      <w:proofErr w:type="spellEnd"/>
      <w:r>
        <w:t xml:space="preserve"> </w:t>
      </w:r>
    </w:p>
    <w:p w14:paraId="7BC708F2" w14:textId="77777777" w:rsidR="00AE69DD" w:rsidRPr="006669AB" w:rsidRDefault="00AE69DD" w:rsidP="00AE69DD">
      <w:pPr>
        <w:rPr>
          <w:szCs w:val="22"/>
        </w:rPr>
      </w:pPr>
    </w:p>
    <w:p w14:paraId="1DAF291F" w14:textId="5C7EAA10" w:rsidR="00AE69DD" w:rsidRPr="006B6EF7" w:rsidRDefault="00784028" w:rsidP="00AE69DD">
      <w:pPr>
        <w:rPr>
          <w:rFonts w:ascii="Georgia" w:hAnsi="Georgia"/>
          <w:szCs w:val="22"/>
        </w:rPr>
      </w:pPr>
      <w:r>
        <w:rPr>
          <w:szCs w:val="22"/>
        </w:rPr>
        <w:t>If set to 1 (True) then the windings go like a standard screw thread about the polar axis. Otherwise the windings are left handed</w:t>
      </w:r>
      <w:r w:rsidR="00AE69DD">
        <w:rPr>
          <w:szCs w:val="22"/>
        </w:rPr>
        <w:t>. Syntax:</w:t>
      </w:r>
    </w:p>
    <w:p w14:paraId="63C951D1" w14:textId="77777777" w:rsidR="00AE69DD" w:rsidRPr="004710A2" w:rsidRDefault="00AE69DD" w:rsidP="00AE69DD">
      <w:pPr>
        <w:rPr>
          <w:rFonts w:ascii="Courier" w:hAnsi="Courier"/>
        </w:rPr>
      </w:pPr>
    </w:p>
    <w:p w14:paraId="69D98878" w14:textId="649D5C85" w:rsidR="00784028" w:rsidRPr="00784028" w:rsidRDefault="00AE69DD" w:rsidP="00784028">
      <w:pPr>
        <w:rPr>
          <w:rFonts w:ascii="Courier" w:hAnsi="Courier"/>
        </w:rPr>
      </w:pPr>
      <w:r w:rsidRPr="00784028">
        <w:rPr>
          <w:rFonts w:ascii="Courier" w:hAnsi="Courier"/>
        </w:rPr>
        <w:t xml:space="preserve">sphericalHelix </w:t>
      </w:r>
      <w:r w:rsidR="00784028" w:rsidRPr="00784028">
        <w:rPr>
          <w:rFonts w:ascii="Courier" w:hAnsi="Courier"/>
        </w:rPr>
        <w:t>spiralIsRightHanded</w:t>
      </w:r>
      <w:r w:rsidR="00784028">
        <w:rPr>
          <w:rFonts w:ascii="Courier" w:hAnsi="Courier"/>
        </w:rPr>
        <w:t xml:space="preserve"> &lt; 0 | 1 &gt;</w:t>
      </w:r>
    </w:p>
    <w:p w14:paraId="742469F7" w14:textId="77777777" w:rsidR="00AE69DD" w:rsidRDefault="00AE69DD" w:rsidP="00AE69DD">
      <w:pPr>
        <w:rPr>
          <w:rFonts w:ascii="Courier" w:hAnsi="Courier"/>
          <w:szCs w:val="22"/>
        </w:rPr>
      </w:pPr>
    </w:p>
    <w:p w14:paraId="34020EA2" w14:textId="0C8BC4A8" w:rsidR="00AE69DD" w:rsidRDefault="00784028" w:rsidP="00AE69DD">
      <w:pPr>
        <w:rPr>
          <w:szCs w:val="22"/>
        </w:rPr>
      </w:pPr>
      <w:r>
        <w:rPr>
          <w:szCs w:val="22"/>
        </w:rPr>
        <w:t>Default is 0 (False), or left handed.</w:t>
      </w:r>
    </w:p>
    <w:p w14:paraId="3D9E1C73" w14:textId="77777777" w:rsidR="00784028" w:rsidRDefault="00784028" w:rsidP="00784028">
      <w:pPr>
        <w:rPr>
          <w:szCs w:val="22"/>
        </w:rPr>
      </w:pPr>
    </w:p>
    <w:p w14:paraId="75B63EFE" w14:textId="04914674" w:rsidR="00784028" w:rsidRPr="006011E4" w:rsidRDefault="00784028" w:rsidP="00784028">
      <w:pPr>
        <w:pStyle w:val="Heading2"/>
      </w:pPr>
      <w:bookmarkStart w:id="56" w:name="_Toc108813255"/>
      <w:proofErr w:type="spellStart"/>
      <w:r>
        <w:t>startTheta</w:t>
      </w:r>
      <w:proofErr w:type="spellEnd"/>
      <w:r>
        <w:t xml:space="preserve">, </w:t>
      </w:r>
      <w:proofErr w:type="spellStart"/>
      <w:r>
        <w:t>endTheta</w:t>
      </w:r>
      <w:bookmarkEnd w:id="56"/>
      <w:proofErr w:type="spellEnd"/>
    </w:p>
    <w:p w14:paraId="6B9B8098" w14:textId="77777777" w:rsidR="00784028" w:rsidRPr="006669AB" w:rsidRDefault="00784028" w:rsidP="00784028">
      <w:pPr>
        <w:rPr>
          <w:szCs w:val="22"/>
        </w:rPr>
      </w:pPr>
    </w:p>
    <w:p w14:paraId="47A13DD5" w14:textId="3A8F79F1" w:rsidR="00784028" w:rsidRPr="006B6EF7" w:rsidRDefault="00784028" w:rsidP="00784028">
      <w:pPr>
        <w:rPr>
          <w:rFonts w:ascii="Georgia" w:hAnsi="Georgia"/>
          <w:szCs w:val="22"/>
        </w:rPr>
      </w:pPr>
      <w:r>
        <w:rPr>
          <w:szCs w:val="22"/>
        </w:rPr>
        <w:t xml:space="preserve">These two parameters specify where the spiral starts and ends, in theta. Recall that theta = 0 at the north pole, </w:t>
      </w:r>
      <w:r w:rsidR="007B3930">
        <w:rPr>
          <w:szCs w:val="22"/>
          <w:lang w:val="el-GR"/>
        </w:rPr>
        <w:t>π</w:t>
      </w:r>
      <w:r w:rsidR="007B3930" w:rsidRPr="007B3930">
        <w:rPr>
          <w:szCs w:val="22"/>
          <w:lang w:val="en-US"/>
        </w:rPr>
        <w:t xml:space="preserve"> at the south pole</w:t>
      </w:r>
      <w:r w:rsidR="007B3930">
        <w:rPr>
          <w:szCs w:val="22"/>
        </w:rPr>
        <w:t xml:space="preserve"> (units being rads)</w:t>
      </w:r>
      <w:r w:rsidR="007B3930" w:rsidRPr="007B3930">
        <w:rPr>
          <w:szCs w:val="22"/>
          <w:lang w:val="en-US"/>
        </w:rPr>
        <w:t>.</w:t>
      </w:r>
      <w:r>
        <w:rPr>
          <w:szCs w:val="22"/>
        </w:rPr>
        <w:t xml:space="preserve"> Syntax:</w:t>
      </w:r>
    </w:p>
    <w:p w14:paraId="0FCDDC8A" w14:textId="77777777" w:rsidR="00784028" w:rsidRPr="004710A2" w:rsidRDefault="00784028" w:rsidP="00784028">
      <w:pPr>
        <w:rPr>
          <w:rFonts w:ascii="Courier" w:hAnsi="Courier"/>
        </w:rPr>
      </w:pPr>
    </w:p>
    <w:p w14:paraId="67924A89" w14:textId="0F319C07" w:rsidR="00784028" w:rsidRPr="007B3930" w:rsidRDefault="00784028" w:rsidP="007B3930">
      <w:pPr>
        <w:rPr>
          <w:rFonts w:ascii="Courier" w:hAnsi="Courier"/>
          <w:b/>
        </w:rPr>
      </w:pPr>
      <w:r w:rsidRPr="00784028">
        <w:rPr>
          <w:rFonts w:ascii="Courier" w:hAnsi="Courier"/>
        </w:rPr>
        <w:t xml:space="preserve">sphericalHelix </w:t>
      </w:r>
      <w:r w:rsidR="007B3930">
        <w:rPr>
          <w:rFonts w:ascii="Courier" w:hAnsi="Courier"/>
        </w:rPr>
        <w:t>[</w:t>
      </w:r>
      <w:r w:rsidR="007B3930" w:rsidRPr="007B3930">
        <w:rPr>
          <w:rFonts w:ascii="Courier" w:hAnsi="Courier"/>
          <w:bCs/>
          <w:sz w:val="22"/>
        </w:rPr>
        <w:t>startTheta</w:t>
      </w:r>
      <w:r w:rsidR="007B3930">
        <w:rPr>
          <w:rFonts w:ascii="Courier" w:hAnsi="Courier"/>
          <w:bCs/>
        </w:rPr>
        <w:t xml:space="preserve"> </w:t>
      </w:r>
      <w:r w:rsidR="007B3930" w:rsidRPr="007B3930">
        <w:rPr>
          <w:rFonts w:ascii="Courier" w:hAnsi="Courier"/>
        </w:rPr>
        <w:t>|</w:t>
      </w:r>
      <w:r w:rsidR="007B3930" w:rsidRPr="007B3930">
        <w:rPr>
          <w:rFonts w:ascii="Courier" w:hAnsi="Courier"/>
          <w:bCs/>
          <w:sz w:val="22"/>
        </w:rPr>
        <w:t xml:space="preserve"> endTheta</w:t>
      </w:r>
      <w:r w:rsidR="007B3930" w:rsidRPr="007B3930">
        <w:rPr>
          <w:rFonts w:ascii="Courier" w:hAnsi="Courier"/>
        </w:rPr>
        <w:t>]</w:t>
      </w:r>
      <w:r w:rsidRPr="007B3930">
        <w:rPr>
          <w:rFonts w:ascii="Courier" w:hAnsi="Courier"/>
        </w:rPr>
        <w:t xml:space="preserve"> &lt; </w:t>
      </w:r>
      <w:r w:rsidR="007B3930">
        <w:rPr>
          <w:rFonts w:ascii="Courier" w:hAnsi="Courier"/>
        </w:rPr>
        <w:t>angle</w:t>
      </w:r>
      <w:r w:rsidRPr="007B3930">
        <w:rPr>
          <w:rFonts w:ascii="Courier" w:hAnsi="Courier"/>
        </w:rPr>
        <w:t xml:space="preserve"> &gt;</w:t>
      </w:r>
    </w:p>
    <w:p w14:paraId="724250A5" w14:textId="77777777" w:rsidR="00784028" w:rsidRDefault="00784028" w:rsidP="00784028">
      <w:pPr>
        <w:rPr>
          <w:rFonts w:ascii="Courier" w:hAnsi="Courier"/>
          <w:szCs w:val="22"/>
        </w:rPr>
      </w:pPr>
    </w:p>
    <w:p w14:paraId="4D76B7EE" w14:textId="46B91967" w:rsidR="003D03C2" w:rsidRPr="003D03C2" w:rsidRDefault="007B3930" w:rsidP="003D03C2">
      <w:pPr>
        <w:rPr>
          <w:rFonts w:ascii="Courier" w:hAnsi="Courier"/>
        </w:rPr>
      </w:pPr>
      <w:r>
        <w:rPr>
          <w:szCs w:val="22"/>
        </w:rPr>
        <w:t xml:space="preserve">It is required that </w:t>
      </w:r>
      <w:r w:rsidRPr="007B3930">
        <w:rPr>
          <w:rFonts w:ascii="Courier" w:hAnsi="Courier"/>
          <w:bCs/>
          <w:sz w:val="22"/>
        </w:rPr>
        <w:t>startTheta</w:t>
      </w:r>
      <w:r>
        <w:rPr>
          <w:rFonts w:ascii="Courier" w:hAnsi="Courier"/>
          <w:bCs/>
        </w:rPr>
        <w:t xml:space="preserve"> </w:t>
      </w:r>
      <w:r>
        <w:rPr>
          <w:rFonts w:ascii="Courier" w:hAnsi="Courier"/>
        </w:rPr>
        <w:t>&lt;</w:t>
      </w:r>
      <w:r w:rsidRPr="007B3930">
        <w:rPr>
          <w:rFonts w:ascii="Courier" w:hAnsi="Courier"/>
          <w:bCs/>
          <w:sz w:val="22"/>
        </w:rPr>
        <w:t xml:space="preserve"> endTheta</w:t>
      </w:r>
      <w:r>
        <w:rPr>
          <w:szCs w:val="22"/>
        </w:rPr>
        <w:t>.</w:t>
      </w:r>
    </w:p>
    <w:p w14:paraId="5E7B0764" w14:textId="77777777" w:rsidR="003D03C2" w:rsidRDefault="003D03C2" w:rsidP="003D03C2">
      <w:pPr>
        <w:rPr>
          <w:szCs w:val="22"/>
        </w:rPr>
      </w:pPr>
    </w:p>
    <w:p w14:paraId="30D770AE" w14:textId="018AF475" w:rsidR="003D03C2" w:rsidRPr="006011E4" w:rsidRDefault="003D03C2" w:rsidP="003D03C2">
      <w:pPr>
        <w:pStyle w:val="Heading2"/>
      </w:pPr>
      <w:bookmarkStart w:id="57" w:name="_Toc108813256"/>
      <w:proofErr w:type="spellStart"/>
      <w:r>
        <w:t>phiOffset</w:t>
      </w:r>
      <w:bookmarkEnd w:id="57"/>
      <w:proofErr w:type="spellEnd"/>
    </w:p>
    <w:p w14:paraId="540A8586" w14:textId="77777777" w:rsidR="003D03C2" w:rsidRPr="006669AB" w:rsidRDefault="003D03C2" w:rsidP="003D03C2">
      <w:pPr>
        <w:rPr>
          <w:szCs w:val="22"/>
        </w:rPr>
      </w:pPr>
    </w:p>
    <w:p w14:paraId="32B13601" w14:textId="38FC71CA" w:rsidR="003D03C2" w:rsidRPr="006B6EF7" w:rsidRDefault="003D03C2" w:rsidP="003D03C2">
      <w:pPr>
        <w:rPr>
          <w:rFonts w:ascii="Georgia" w:hAnsi="Georgia"/>
          <w:szCs w:val="22"/>
        </w:rPr>
      </w:pPr>
      <w:r>
        <w:rPr>
          <w:szCs w:val="22"/>
        </w:rPr>
        <w:t xml:space="preserve">This specifies an offset to be added to the spiral, about the polar axis. Recall that </w:t>
      </w:r>
      <w:r>
        <w:rPr>
          <w:szCs w:val="22"/>
          <w:lang w:val="el-GR"/>
        </w:rPr>
        <w:t>φ</w:t>
      </w:r>
      <w:r w:rsidRPr="003D03C2">
        <w:rPr>
          <w:szCs w:val="22"/>
          <w:lang w:val="en-US"/>
        </w:rPr>
        <w:t xml:space="preserve"> </w:t>
      </w:r>
      <w:r>
        <w:rPr>
          <w:szCs w:val="22"/>
        </w:rPr>
        <w:t>is the angle about the polar axis, ranging from 0 to 2</w:t>
      </w:r>
      <w:r>
        <w:rPr>
          <w:szCs w:val="22"/>
          <w:lang w:val="el-GR"/>
        </w:rPr>
        <w:t>π</w:t>
      </w:r>
      <w:r w:rsidRPr="007B3930">
        <w:rPr>
          <w:szCs w:val="22"/>
          <w:lang w:val="en-US"/>
        </w:rPr>
        <w:t xml:space="preserve"> </w:t>
      </w:r>
      <w:r>
        <w:rPr>
          <w:szCs w:val="22"/>
        </w:rPr>
        <w:t>(units, as always, being rads)</w:t>
      </w:r>
      <w:r w:rsidRPr="007B3930">
        <w:rPr>
          <w:szCs w:val="22"/>
          <w:lang w:val="en-US"/>
        </w:rPr>
        <w:t>.</w:t>
      </w:r>
      <w:r>
        <w:rPr>
          <w:szCs w:val="22"/>
        </w:rPr>
        <w:t xml:space="preserve"> Syntax:</w:t>
      </w:r>
    </w:p>
    <w:p w14:paraId="53719369" w14:textId="77777777" w:rsidR="003D03C2" w:rsidRPr="004710A2" w:rsidRDefault="003D03C2" w:rsidP="003D03C2">
      <w:pPr>
        <w:rPr>
          <w:rFonts w:ascii="Courier" w:hAnsi="Courier"/>
        </w:rPr>
      </w:pPr>
    </w:p>
    <w:p w14:paraId="4731152F" w14:textId="59B3153B" w:rsidR="003D03C2" w:rsidRPr="007B3930" w:rsidRDefault="003D03C2" w:rsidP="003D03C2">
      <w:pPr>
        <w:rPr>
          <w:rFonts w:ascii="Courier" w:hAnsi="Courier"/>
          <w:b/>
        </w:rPr>
      </w:pPr>
      <w:r w:rsidRPr="00784028">
        <w:rPr>
          <w:rFonts w:ascii="Courier" w:hAnsi="Courier"/>
        </w:rPr>
        <w:t xml:space="preserve">sphericalHelix </w:t>
      </w:r>
      <w:r>
        <w:rPr>
          <w:rFonts w:ascii="Courier" w:hAnsi="Courier"/>
        </w:rPr>
        <w:t>phiOffset</w:t>
      </w:r>
      <w:r w:rsidRPr="007B3930">
        <w:rPr>
          <w:rFonts w:ascii="Courier" w:hAnsi="Courier"/>
        </w:rPr>
        <w:t xml:space="preserve"> &lt; </w:t>
      </w:r>
      <w:r>
        <w:rPr>
          <w:rFonts w:ascii="Courier" w:hAnsi="Courier"/>
        </w:rPr>
        <w:t>angle</w:t>
      </w:r>
      <w:r w:rsidRPr="007B3930">
        <w:rPr>
          <w:rFonts w:ascii="Courier" w:hAnsi="Courier"/>
        </w:rPr>
        <w:t xml:space="preserve"> &gt;</w:t>
      </w:r>
    </w:p>
    <w:p w14:paraId="2F24D5B1" w14:textId="77777777" w:rsidR="003D03C2" w:rsidRDefault="003D03C2" w:rsidP="003D03C2">
      <w:pPr>
        <w:rPr>
          <w:szCs w:val="22"/>
        </w:rPr>
      </w:pPr>
    </w:p>
    <w:p w14:paraId="3326AE09" w14:textId="2F39D2C0" w:rsidR="003D03C2" w:rsidRPr="006011E4" w:rsidRDefault="003D03C2" w:rsidP="003D03C2">
      <w:pPr>
        <w:pStyle w:val="Heading2"/>
      </w:pPr>
      <w:bookmarkStart w:id="58" w:name="_Toc108813257"/>
      <w:proofErr w:type="spellStart"/>
      <w:r>
        <w:t>frequencyPhaseAmplitude</w:t>
      </w:r>
      <w:bookmarkEnd w:id="58"/>
      <w:proofErr w:type="spellEnd"/>
    </w:p>
    <w:p w14:paraId="6DEF54BA" w14:textId="77777777" w:rsidR="003D03C2" w:rsidRPr="006669AB" w:rsidRDefault="003D03C2" w:rsidP="003D03C2">
      <w:pPr>
        <w:rPr>
          <w:szCs w:val="22"/>
        </w:rPr>
      </w:pPr>
    </w:p>
    <w:p w14:paraId="11924C06" w14:textId="1306C898" w:rsidR="003D03C2" w:rsidRPr="006B6EF7" w:rsidRDefault="00D205B9" w:rsidP="003D03C2">
      <w:pPr>
        <w:rPr>
          <w:rFonts w:ascii="Georgia" w:hAnsi="Georgia"/>
          <w:szCs w:val="22"/>
        </w:rPr>
      </w:pPr>
      <w:r>
        <w:rPr>
          <w:szCs w:val="22"/>
        </w:rPr>
        <w:t xml:space="preserve">It could be that your DNA does not follow a strict spiral. This command adds modulations in the </w:t>
      </w:r>
      <w:r w:rsidR="001D0080">
        <w:rPr>
          <w:szCs w:val="22"/>
          <w:lang w:val="el-GR"/>
        </w:rPr>
        <w:t>θ</w:t>
      </w:r>
      <w:r w:rsidR="001D0080" w:rsidRPr="001D0080">
        <w:rPr>
          <w:szCs w:val="22"/>
          <w:lang w:val="en-US"/>
        </w:rPr>
        <w:t xml:space="preserve"> as a function of </w:t>
      </w:r>
      <w:r w:rsidR="001D0080">
        <w:rPr>
          <w:szCs w:val="22"/>
          <w:lang w:val="el-GR"/>
        </w:rPr>
        <w:t>φ</w:t>
      </w:r>
      <w:r w:rsidR="001D0080" w:rsidRPr="001D0080">
        <w:rPr>
          <w:szCs w:val="22"/>
          <w:lang w:val="en-US"/>
        </w:rPr>
        <w:t>.</w:t>
      </w:r>
      <w:r>
        <w:rPr>
          <w:szCs w:val="22"/>
        </w:rPr>
        <w:t xml:space="preserve"> </w:t>
      </w:r>
      <w:r w:rsidR="00724DC8">
        <w:rPr>
          <w:szCs w:val="22"/>
          <w:lang w:val="en-US"/>
        </w:rPr>
        <w:t>You can invoke them as many times as you wish, and they</w:t>
      </w:r>
      <w:r w:rsidR="00301F95" w:rsidRPr="00301F95">
        <w:rPr>
          <w:szCs w:val="22"/>
          <w:lang w:val="en-US"/>
        </w:rPr>
        <w:t xml:space="preserve"> are </w:t>
      </w:r>
      <w:r w:rsidR="00301F95" w:rsidRPr="00301F95">
        <w:rPr>
          <w:szCs w:val="22"/>
          <w:lang w:val="en-US"/>
        </w:rPr>
        <w:lastRenderedPageBreak/>
        <w:t>additive, so under the Fourier theorem you can</w:t>
      </w:r>
      <w:r w:rsidR="00301F95">
        <w:rPr>
          <w:szCs w:val="22"/>
          <w:lang w:val="en-US"/>
        </w:rPr>
        <w:t xml:space="preserve"> generate any perturbation you choose.</w:t>
      </w:r>
      <w:r w:rsidR="00301F95" w:rsidRPr="00301F95">
        <w:rPr>
          <w:szCs w:val="22"/>
          <w:lang w:val="en-US"/>
        </w:rPr>
        <w:t xml:space="preserve"> </w:t>
      </w:r>
      <w:r w:rsidR="003D03C2">
        <w:rPr>
          <w:szCs w:val="22"/>
        </w:rPr>
        <w:t xml:space="preserve"> Syntax:</w:t>
      </w:r>
    </w:p>
    <w:p w14:paraId="347B3DC0" w14:textId="77777777" w:rsidR="003D03C2" w:rsidRPr="004710A2" w:rsidRDefault="003D03C2" w:rsidP="003D03C2">
      <w:pPr>
        <w:rPr>
          <w:rFonts w:ascii="Courier" w:hAnsi="Courier"/>
        </w:rPr>
      </w:pPr>
    </w:p>
    <w:p w14:paraId="573B61F8" w14:textId="11AFF037" w:rsidR="003D03C2" w:rsidRDefault="00D205B9" w:rsidP="003D03C2">
      <w:pPr>
        <w:rPr>
          <w:rFonts w:ascii="Courier" w:hAnsi="Courier"/>
        </w:rPr>
      </w:pPr>
      <w:r w:rsidRPr="00D205B9">
        <w:rPr>
          <w:rFonts w:ascii="Courier" w:hAnsi="Courier"/>
        </w:rPr>
        <w:t>sphericalHelix frequencyPhaseAmplitude &lt;frequency multiplier&gt; &lt;phase&gt; &lt;amplitude&gt;</w:t>
      </w:r>
    </w:p>
    <w:p w14:paraId="16500267" w14:textId="77777777" w:rsidR="00D205B9" w:rsidRDefault="00D205B9" w:rsidP="003D03C2">
      <w:pPr>
        <w:rPr>
          <w:rFonts w:ascii="Courier" w:hAnsi="Courier"/>
          <w:szCs w:val="22"/>
        </w:rPr>
      </w:pPr>
    </w:p>
    <w:p w14:paraId="2161DBDF" w14:textId="77777777" w:rsidR="00301F95" w:rsidRDefault="001D0080" w:rsidP="003D03C2">
      <w:pPr>
        <w:rPr>
          <w:szCs w:val="22"/>
        </w:rPr>
      </w:pPr>
      <w:r>
        <w:rPr>
          <w:szCs w:val="22"/>
        </w:rPr>
        <w:t>Wher</w:t>
      </w:r>
      <w:r w:rsidR="00301F95">
        <w:rPr>
          <w:szCs w:val="22"/>
        </w:rPr>
        <w:t>e:</w:t>
      </w:r>
    </w:p>
    <w:p w14:paraId="1C2A5DDC" w14:textId="4AFC72CF" w:rsidR="003D03C2" w:rsidRDefault="00301F95" w:rsidP="00301F95">
      <w:pPr>
        <w:spacing w:line="360" w:lineRule="auto"/>
        <w:jc w:val="both"/>
        <w:rPr>
          <w:szCs w:val="22"/>
        </w:rPr>
      </w:pPr>
      <w:r>
        <w:rPr>
          <w:szCs w:val="22"/>
        </w:rPr>
        <w:t xml:space="preserve"> The </w:t>
      </w:r>
      <w:r w:rsidRPr="00301F95">
        <w:rPr>
          <w:szCs w:val="22"/>
          <w:lang w:val="en-US"/>
        </w:rPr>
        <w:t>perturb</w:t>
      </w:r>
      <w:r>
        <w:rPr>
          <w:szCs w:val="22"/>
          <w:lang w:val="en-US"/>
        </w:rPr>
        <w:t>ation</w:t>
      </w:r>
      <w:r>
        <w:rPr>
          <w:szCs w:val="22"/>
        </w:rPr>
        <w:t xml:space="preserve"> goes through</w:t>
      </w:r>
      <w:r w:rsidR="001D0080">
        <w:rPr>
          <w:szCs w:val="22"/>
        </w:rPr>
        <w:t xml:space="preserve"> </w:t>
      </w:r>
      <w:r w:rsidR="003D03C2">
        <w:rPr>
          <w:szCs w:val="22"/>
        </w:rPr>
        <w:t xml:space="preserve"> </w:t>
      </w:r>
      <w:r w:rsidRPr="00D205B9">
        <w:rPr>
          <w:rFonts w:ascii="Courier" w:hAnsi="Courier"/>
        </w:rPr>
        <w:t>frequency multiplier</w:t>
      </w:r>
      <w:r>
        <w:rPr>
          <w:rFonts w:ascii="Courier" w:hAnsi="Courier"/>
        </w:rPr>
        <w:t xml:space="preserve"> </w:t>
      </w:r>
      <w:r>
        <w:rPr>
          <w:szCs w:val="22"/>
        </w:rPr>
        <w:t xml:space="preserve">oscillations for 0 &lt; </w:t>
      </w:r>
      <w:r w:rsidRPr="00301F95">
        <w:rPr>
          <w:szCs w:val="22"/>
        </w:rPr>
        <w:t>φ ≤</w:t>
      </w:r>
      <w:r>
        <w:rPr>
          <w:szCs w:val="22"/>
        </w:rPr>
        <w:t xml:space="preserve"> 2</w:t>
      </w:r>
      <w:r w:rsidRPr="00301F95">
        <w:rPr>
          <w:szCs w:val="22"/>
        </w:rPr>
        <w:t>π</w:t>
      </w:r>
      <w:r>
        <w:rPr>
          <w:szCs w:val="22"/>
        </w:rPr>
        <w:t>.</w:t>
      </w:r>
    </w:p>
    <w:p w14:paraId="51CD53C1" w14:textId="72C94E43" w:rsidR="00724DC8" w:rsidRPr="00724DC8" w:rsidRDefault="00724DC8" w:rsidP="00301F95">
      <w:pPr>
        <w:spacing w:line="360" w:lineRule="auto"/>
        <w:jc w:val="both"/>
        <w:rPr>
          <w:rFonts w:ascii="Georgia" w:eastAsia="Times" w:hAnsi="Georgia"/>
          <w:sz w:val="22"/>
          <w:szCs w:val="22"/>
          <w:lang w:val="en-US" w:eastAsia="en-US"/>
        </w:rPr>
      </w:pPr>
      <w:r w:rsidRPr="00D205B9">
        <w:rPr>
          <w:rFonts w:ascii="Courier" w:hAnsi="Courier"/>
        </w:rPr>
        <w:t>phase</w:t>
      </w:r>
      <w:r w:rsidRPr="00724DC8">
        <w:rPr>
          <w:rFonts w:ascii="Georgia" w:eastAsia="Times" w:hAnsi="Georgia"/>
          <w:sz w:val="22"/>
          <w:szCs w:val="22"/>
          <w:lang w:val="en-US" w:eastAsia="en-US"/>
        </w:rPr>
        <w:t xml:space="preserve"> and </w:t>
      </w:r>
      <w:r w:rsidRPr="00D205B9">
        <w:rPr>
          <w:rFonts w:ascii="Courier" w:hAnsi="Courier"/>
        </w:rPr>
        <w:t>amplitude</w:t>
      </w:r>
      <w:r w:rsidRPr="00724DC8">
        <w:rPr>
          <w:rFonts w:ascii="Georgia" w:eastAsia="Times" w:hAnsi="Georgia"/>
          <w:sz w:val="22"/>
          <w:szCs w:val="22"/>
          <w:lang w:val="en-US" w:eastAsia="en-US"/>
        </w:rPr>
        <w:t xml:space="preserve"> are both in rads and do what you would expect</w:t>
      </w:r>
      <w:r>
        <w:rPr>
          <w:rFonts w:ascii="Georgia" w:eastAsia="Times" w:hAnsi="Georgia"/>
          <w:sz w:val="22"/>
          <w:szCs w:val="22"/>
          <w:lang w:val="en-US" w:eastAsia="en-US"/>
        </w:rPr>
        <w:t xml:space="preserve">. This works best for reasonably small </w:t>
      </w:r>
      <w:r w:rsidRPr="00D205B9">
        <w:rPr>
          <w:rFonts w:ascii="Courier" w:hAnsi="Courier"/>
        </w:rPr>
        <w:t>amplitude</w:t>
      </w:r>
      <w:r>
        <w:rPr>
          <w:rFonts w:ascii="Georgia" w:eastAsia="Times" w:hAnsi="Georgia"/>
          <w:sz w:val="22"/>
          <w:szCs w:val="22"/>
          <w:lang w:val="en-US" w:eastAsia="en-US"/>
        </w:rPr>
        <w:t>.</w:t>
      </w:r>
      <w:r w:rsidRPr="00724DC8">
        <w:rPr>
          <w:rFonts w:ascii="Georgia" w:eastAsia="Times" w:hAnsi="Georgia"/>
          <w:sz w:val="22"/>
          <w:szCs w:val="22"/>
          <w:lang w:val="en-US" w:eastAsia="en-US"/>
        </w:rPr>
        <w:t xml:space="preserve"> </w:t>
      </w:r>
    </w:p>
    <w:p w14:paraId="41069772" w14:textId="77777777" w:rsidR="003D03C2" w:rsidRDefault="003D03C2" w:rsidP="003D03C2">
      <w:pPr>
        <w:rPr>
          <w:rFonts w:ascii="Courier" w:hAnsi="Courier"/>
          <w:szCs w:val="22"/>
        </w:rPr>
      </w:pPr>
    </w:p>
    <w:p w14:paraId="2FFAAAEA" w14:textId="0E13867D" w:rsidR="0007282C" w:rsidRDefault="0007282C" w:rsidP="0007282C">
      <w:pPr>
        <w:rPr>
          <w:b/>
          <w:sz w:val="28"/>
          <w:szCs w:val="28"/>
        </w:rPr>
      </w:pPr>
    </w:p>
    <w:p w14:paraId="2A692F5F" w14:textId="77777777" w:rsidR="00724DC8" w:rsidRPr="007B3930" w:rsidRDefault="00724DC8" w:rsidP="00724DC8">
      <w:pPr>
        <w:rPr>
          <w:rFonts w:ascii="Courier" w:hAnsi="Courier"/>
          <w:b/>
        </w:rPr>
      </w:pPr>
    </w:p>
    <w:p w14:paraId="204B290E" w14:textId="77777777" w:rsidR="00724DC8" w:rsidRDefault="00724DC8" w:rsidP="00724DC8">
      <w:pPr>
        <w:rPr>
          <w:szCs w:val="22"/>
        </w:rPr>
      </w:pPr>
    </w:p>
    <w:p w14:paraId="7E72B3E2" w14:textId="1CEA6499" w:rsidR="00724DC8" w:rsidRPr="006011E4" w:rsidRDefault="00724DC8" w:rsidP="00724DC8">
      <w:pPr>
        <w:pStyle w:val="Heading2"/>
      </w:pPr>
      <w:r>
        <w:t xml:space="preserve"> </w:t>
      </w:r>
      <w:bookmarkStart w:id="59" w:name="_Toc108813258"/>
      <w:proofErr w:type="spellStart"/>
      <w:r>
        <w:t>spiralPdbFileName</w:t>
      </w:r>
      <w:bookmarkEnd w:id="59"/>
      <w:proofErr w:type="spellEnd"/>
      <w:r>
        <w:t xml:space="preserve"> </w:t>
      </w:r>
    </w:p>
    <w:p w14:paraId="116BCEFA" w14:textId="77777777" w:rsidR="00724DC8" w:rsidRPr="006669AB" w:rsidRDefault="00724DC8" w:rsidP="00724DC8">
      <w:pPr>
        <w:rPr>
          <w:szCs w:val="22"/>
        </w:rPr>
      </w:pPr>
    </w:p>
    <w:p w14:paraId="6FF0199F" w14:textId="000013C0" w:rsidR="00724DC8" w:rsidRPr="006B6EF7" w:rsidRDefault="00724DC8" w:rsidP="00724DC8">
      <w:pPr>
        <w:rPr>
          <w:rFonts w:ascii="Georgia" w:hAnsi="Georgia"/>
          <w:szCs w:val="22"/>
        </w:rPr>
      </w:pPr>
      <w:r w:rsidRPr="00724DC8">
        <w:rPr>
          <w:szCs w:val="22"/>
          <w:lang w:val="en-US"/>
        </w:rPr>
        <w:t>This specifies the name of the file to which the coarse-grained spi</w:t>
      </w:r>
      <w:r>
        <w:rPr>
          <w:szCs w:val="22"/>
          <w:lang w:val="en-US"/>
        </w:rPr>
        <w:t>ral will be written</w:t>
      </w:r>
      <w:r w:rsidR="007B226A">
        <w:rPr>
          <w:szCs w:val="22"/>
          <w:lang w:val="en-US"/>
        </w:rPr>
        <w:t>, in .</w:t>
      </w:r>
      <w:proofErr w:type="spellStart"/>
      <w:r w:rsidR="007B226A">
        <w:rPr>
          <w:szCs w:val="22"/>
          <w:lang w:val="en-US"/>
        </w:rPr>
        <w:t>pdb</w:t>
      </w:r>
      <w:proofErr w:type="spellEnd"/>
      <w:r w:rsidR="007B226A">
        <w:rPr>
          <w:szCs w:val="22"/>
          <w:lang w:val="en-US"/>
        </w:rPr>
        <w:t xml:space="preserve"> format</w:t>
      </w:r>
      <w:r>
        <w:rPr>
          <w:szCs w:val="22"/>
          <w:lang w:val="en-US"/>
        </w:rPr>
        <w:t xml:space="preserve">. Each base pair is </w:t>
      </w:r>
      <w:r w:rsidR="007B226A">
        <w:rPr>
          <w:szCs w:val="22"/>
          <w:lang w:val="en-US"/>
        </w:rPr>
        <w:t xml:space="preserve">represented by a single MG2+ ion. </w:t>
      </w:r>
      <w:r>
        <w:rPr>
          <w:szCs w:val="22"/>
          <w:lang w:val="en-US"/>
        </w:rPr>
        <w:t>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6913C991" w14:textId="77777777" w:rsidR="00724DC8" w:rsidRPr="004710A2" w:rsidRDefault="00724DC8" w:rsidP="00724DC8">
      <w:pPr>
        <w:rPr>
          <w:rFonts w:ascii="Courier" w:hAnsi="Courier"/>
        </w:rPr>
      </w:pPr>
    </w:p>
    <w:p w14:paraId="3728B397" w14:textId="70D53AA7" w:rsidR="00724DC8" w:rsidRDefault="00724DC8" w:rsidP="00724DC8">
      <w:pPr>
        <w:rPr>
          <w:rFonts w:ascii="Courier" w:hAnsi="Courier"/>
        </w:rPr>
      </w:pPr>
      <w:r w:rsidRPr="00D205B9">
        <w:rPr>
          <w:rFonts w:ascii="Courier" w:hAnsi="Courier"/>
        </w:rPr>
        <w:t xml:space="preserve">sphericalHelix </w:t>
      </w:r>
      <w:proofErr w:type="spellStart"/>
      <w:r w:rsidR="007B226A" w:rsidRPr="007B226A">
        <w:rPr>
          <w:rFonts w:ascii="Courier" w:hAnsi="Courier"/>
          <w:lang w:val="en-US"/>
        </w:rPr>
        <w:t>spiralPdb</w:t>
      </w:r>
      <w:r w:rsidR="007B226A">
        <w:rPr>
          <w:rFonts w:ascii="Courier" w:hAnsi="Courier"/>
          <w:lang w:val="en-US"/>
        </w:rPr>
        <w:t>FileName</w:t>
      </w:r>
      <w:proofErr w:type="spellEnd"/>
      <w:r w:rsidRPr="00D205B9">
        <w:rPr>
          <w:rFonts w:ascii="Courier" w:hAnsi="Courier"/>
        </w:rPr>
        <w:t xml:space="preserve"> &lt;</w:t>
      </w:r>
      <w:r w:rsidR="007B226A" w:rsidRPr="007B226A">
        <w:rPr>
          <w:rFonts w:ascii="Courier" w:hAnsi="Courier"/>
          <w:lang w:val="en-US"/>
        </w:rPr>
        <w:t>file name</w:t>
      </w:r>
      <w:r w:rsidRPr="00D205B9">
        <w:rPr>
          <w:rFonts w:ascii="Courier" w:hAnsi="Courier"/>
        </w:rPr>
        <w:t>&gt; &lt;phase&gt; &lt;amplitude&gt;</w:t>
      </w:r>
    </w:p>
    <w:p w14:paraId="2F7E819F" w14:textId="77777777" w:rsidR="00724DC8" w:rsidRDefault="00724DC8" w:rsidP="00724DC8">
      <w:pPr>
        <w:rPr>
          <w:rFonts w:ascii="Courier" w:hAnsi="Courier"/>
          <w:szCs w:val="22"/>
        </w:rPr>
      </w:pPr>
    </w:p>
    <w:p w14:paraId="5D3AEA01" w14:textId="77777777" w:rsidR="007B226A" w:rsidRDefault="007B226A" w:rsidP="00724DC8">
      <w:pPr>
        <w:rPr>
          <w:szCs w:val="22"/>
          <w:lang w:val="en-US"/>
        </w:rPr>
      </w:pPr>
      <w:r w:rsidRPr="007B226A">
        <w:rPr>
          <w:szCs w:val="22"/>
          <w:lang w:val="en-US"/>
        </w:rPr>
        <w:t xml:space="preserve">Please do not use any spaces in the </w:t>
      </w:r>
      <w:r w:rsidRPr="007B226A">
        <w:rPr>
          <w:rFonts w:ascii="Courier" w:hAnsi="Courier"/>
          <w:lang w:val="en-US"/>
        </w:rPr>
        <w:t>file name</w:t>
      </w:r>
      <w:r>
        <w:rPr>
          <w:szCs w:val="22"/>
          <w:lang w:val="en-US"/>
        </w:rPr>
        <w:t xml:space="preserve">. Not only will it not work, it violates my religion. </w:t>
      </w:r>
    </w:p>
    <w:p w14:paraId="536283E0" w14:textId="51A02D54" w:rsidR="00724DC8" w:rsidRPr="007B226A" w:rsidRDefault="00724DC8" w:rsidP="007B226A">
      <w:pPr>
        <w:rPr>
          <w:szCs w:val="22"/>
        </w:rPr>
      </w:pPr>
      <w:r w:rsidRPr="00724DC8">
        <w:rPr>
          <w:rFonts w:ascii="Georgia" w:eastAsia="Times" w:hAnsi="Georgia"/>
          <w:sz w:val="22"/>
          <w:szCs w:val="22"/>
          <w:lang w:val="en-US" w:eastAsia="en-US"/>
        </w:rPr>
        <w:t xml:space="preserve"> </w:t>
      </w:r>
    </w:p>
    <w:p w14:paraId="06810887" w14:textId="77777777" w:rsidR="00C66E7A" w:rsidRDefault="00C66E7A" w:rsidP="00C66E7A">
      <w:pPr>
        <w:rPr>
          <w:szCs w:val="22"/>
        </w:rPr>
      </w:pPr>
    </w:p>
    <w:p w14:paraId="1F30DA7E" w14:textId="6DC1E6ED" w:rsidR="00C66E7A" w:rsidRPr="006011E4" w:rsidRDefault="00C66E7A" w:rsidP="00C66E7A">
      <w:pPr>
        <w:pStyle w:val="Heading2"/>
      </w:pPr>
      <w:r>
        <w:t xml:space="preserve"> </w:t>
      </w:r>
      <w:bookmarkStart w:id="60" w:name="_Toc108813259"/>
      <w:proofErr w:type="spellStart"/>
      <w:r>
        <w:t>writeCommands</w:t>
      </w:r>
      <w:proofErr w:type="spellEnd"/>
      <w:r>
        <w:t xml:space="preserve">, </w:t>
      </w:r>
      <w:proofErr w:type="spellStart"/>
      <w:r w:rsidRPr="00C66E7A">
        <w:t>spiralCommandsFileName</w:t>
      </w:r>
      <w:bookmarkEnd w:id="60"/>
      <w:proofErr w:type="spellEnd"/>
      <w:r>
        <w:t xml:space="preserve"> </w:t>
      </w:r>
    </w:p>
    <w:p w14:paraId="303AD723" w14:textId="77777777" w:rsidR="00C66E7A" w:rsidRPr="006669AB" w:rsidRDefault="00C66E7A" w:rsidP="00C66E7A">
      <w:pPr>
        <w:rPr>
          <w:szCs w:val="22"/>
        </w:rPr>
      </w:pPr>
    </w:p>
    <w:p w14:paraId="5C5C1881" w14:textId="2E6C2A20" w:rsidR="00C66E7A" w:rsidRPr="006B6EF7" w:rsidRDefault="00C66E7A" w:rsidP="00C66E7A">
      <w:pPr>
        <w:rPr>
          <w:rFonts w:ascii="Georgia" w:hAnsi="Georgia"/>
          <w:szCs w:val="22"/>
        </w:rPr>
      </w:pPr>
      <w:proofErr w:type="spellStart"/>
      <w:r w:rsidRPr="00C66E7A">
        <w:rPr>
          <w:rFonts w:ascii="Courier" w:hAnsi="Courier"/>
          <w:lang w:val="en-US"/>
        </w:rPr>
        <w:t>writeCommands</w:t>
      </w:r>
      <w:proofErr w:type="spellEnd"/>
      <w:r w:rsidRPr="00C66E7A">
        <w:rPr>
          <w:rFonts w:ascii="Courier" w:hAnsi="Courier"/>
          <w:lang w:val="en-US"/>
        </w:rPr>
        <w:t xml:space="preserve"> </w:t>
      </w:r>
      <w:r>
        <w:rPr>
          <w:szCs w:val="22"/>
          <w:lang w:val="en-US"/>
        </w:rPr>
        <w:t xml:space="preserve">is the only one in this chapter which is not a parameter but a command. It writes an MMB command file, with name specified by </w:t>
      </w:r>
      <w:proofErr w:type="spellStart"/>
      <w:r w:rsidRPr="00C66E7A">
        <w:rPr>
          <w:rFonts w:ascii="Courier" w:hAnsi="Courier"/>
          <w:lang w:val="en-US"/>
        </w:rPr>
        <w:t>spiralCommandsFileName</w:t>
      </w:r>
      <w:proofErr w:type="spellEnd"/>
      <w:r>
        <w:rPr>
          <w:szCs w:val="22"/>
          <w:lang w:val="en-US"/>
        </w:rPr>
        <w:t>.</w:t>
      </w:r>
      <w:r w:rsidRPr="00724DC8">
        <w:rPr>
          <w:szCs w:val="22"/>
          <w:lang w:val="en-US"/>
        </w:rPr>
        <w:t xml:space="preserve"> the name of the file to which the coarse-grained spi</w:t>
      </w:r>
      <w:r>
        <w:rPr>
          <w:szCs w:val="22"/>
          <w:lang w:val="en-US"/>
        </w:rPr>
        <w:t>ral will be written, in .</w:t>
      </w:r>
      <w:proofErr w:type="spellStart"/>
      <w:r>
        <w:rPr>
          <w:szCs w:val="22"/>
          <w:lang w:val="en-US"/>
        </w:rPr>
        <w:t>pdb</w:t>
      </w:r>
      <w:proofErr w:type="spellEnd"/>
      <w:r>
        <w:rPr>
          <w:szCs w:val="22"/>
          <w:lang w:val="en-US"/>
        </w:rPr>
        <w:t xml:space="preserve"> format. Each base pair is represented by a single MG2+ ion. by default</w:t>
      </w:r>
      <w:r>
        <w:rPr>
          <w:szCs w:val="22"/>
        </w:rPr>
        <w:t xml:space="preserve">It </w:t>
      </w:r>
      <w:r w:rsidRPr="00724DC8">
        <w:rPr>
          <w:szCs w:val="22"/>
          <w:lang w:val="en-US"/>
        </w:rPr>
        <w:t>T</w:t>
      </w:r>
      <w:r>
        <w:rPr>
          <w:szCs w:val="22"/>
          <w:lang w:val="en-US"/>
        </w:rPr>
        <w:t>.</w:t>
      </w:r>
      <w:r w:rsidRPr="00301F95">
        <w:rPr>
          <w:szCs w:val="22"/>
          <w:lang w:val="en-US"/>
        </w:rPr>
        <w:t xml:space="preserve"> </w:t>
      </w:r>
      <w:r>
        <w:rPr>
          <w:szCs w:val="22"/>
        </w:rPr>
        <w:t xml:space="preserve"> Syntax:</w:t>
      </w:r>
    </w:p>
    <w:p w14:paraId="5424EEF2" w14:textId="77777777" w:rsidR="00C66E7A" w:rsidRPr="004710A2" w:rsidRDefault="00C66E7A" w:rsidP="00C66E7A">
      <w:pPr>
        <w:rPr>
          <w:rFonts w:ascii="Courier" w:hAnsi="Courier"/>
        </w:rPr>
      </w:pPr>
    </w:p>
    <w:p w14:paraId="79784AB8" w14:textId="77777777" w:rsidR="00C66E7A" w:rsidRDefault="00C66E7A" w:rsidP="00C66E7A">
      <w:pPr>
        <w:rPr>
          <w:rFonts w:ascii="Courier" w:hAnsi="Courier"/>
        </w:rPr>
      </w:pPr>
      <w:r w:rsidRPr="00D205B9">
        <w:rPr>
          <w:rFonts w:ascii="Courier" w:hAnsi="Courier"/>
        </w:rPr>
        <w:t xml:space="preserve">sphericalHelix </w:t>
      </w:r>
      <w:proofErr w:type="spellStart"/>
      <w:r w:rsidRPr="00C66E7A">
        <w:rPr>
          <w:rFonts w:ascii="Courier" w:hAnsi="Courier"/>
          <w:lang w:val="en-US"/>
        </w:rPr>
        <w:t>spiralCommandsFileName</w:t>
      </w:r>
      <w:proofErr w:type="spellEnd"/>
      <w:r w:rsidRPr="00D205B9">
        <w:rPr>
          <w:rFonts w:ascii="Courier" w:hAnsi="Courier"/>
        </w:rPr>
        <w:t xml:space="preserve"> &lt;</w:t>
      </w:r>
      <w:r w:rsidRPr="007B226A">
        <w:rPr>
          <w:rFonts w:ascii="Courier" w:hAnsi="Courier"/>
          <w:lang w:val="en-US"/>
        </w:rPr>
        <w:t>file name</w:t>
      </w:r>
      <w:r w:rsidRPr="00D205B9">
        <w:rPr>
          <w:rFonts w:ascii="Courier" w:hAnsi="Courier"/>
        </w:rPr>
        <w:t xml:space="preserve">&gt; </w:t>
      </w:r>
    </w:p>
    <w:p w14:paraId="1A76A852" w14:textId="6380C698" w:rsidR="00DB6A97" w:rsidRDefault="00DB6A97" w:rsidP="00C66E7A">
      <w:pPr>
        <w:rPr>
          <w:rFonts w:ascii="Courier" w:hAnsi="Courier"/>
        </w:rPr>
      </w:pPr>
    </w:p>
    <w:p w14:paraId="5E4F9EA4" w14:textId="1E5BE6A7" w:rsidR="00DB6A97" w:rsidRPr="00DB6A97" w:rsidRDefault="00DB6A97" w:rsidP="00C66E7A">
      <w:pPr>
        <w:rPr>
          <w:szCs w:val="22"/>
          <w:lang w:val="en-US"/>
        </w:rPr>
      </w:pPr>
      <w:r>
        <w:rPr>
          <w:szCs w:val="22"/>
          <w:lang w:val="en-US"/>
        </w:rPr>
        <w:t>Again, p</w:t>
      </w:r>
      <w:r w:rsidRPr="007B226A">
        <w:rPr>
          <w:szCs w:val="22"/>
          <w:lang w:val="en-US"/>
        </w:rPr>
        <w:t xml:space="preserve">lease do not use any spaces in the </w:t>
      </w:r>
      <w:r w:rsidRPr="007B226A">
        <w:rPr>
          <w:rFonts w:ascii="Courier" w:hAnsi="Courier"/>
          <w:lang w:val="en-US"/>
        </w:rPr>
        <w:t>file name</w:t>
      </w:r>
      <w:r>
        <w:rPr>
          <w:szCs w:val="22"/>
          <w:lang w:val="en-US"/>
        </w:rPr>
        <w:t xml:space="preserve">. Please specify this first, then: </w:t>
      </w:r>
    </w:p>
    <w:p w14:paraId="4D7B50D6" w14:textId="77777777" w:rsidR="00DB6A97" w:rsidRDefault="00DB6A97" w:rsidP="00C66E7A">
      <w:pPr>
        <w:rPr>
          <w:rFonts w:ascii="Courier" w:hAnsi="Courier"/>
        </w:rPr>
      </w:pPr>
    </w:p>
    <w:p w14:paraId="27EF8AD7" w14:textId="789D5B5A" w:rsidR="00C66E7A" w:rsidRDefault="00DB6A97" w:rsidP="00C66E7A">
      <w:pPr>
        <w:rPr>
          <w:rFonts w:ascii="Courier" w:hAnsi="Courier"/>
        </w:rPr>
      </w:pPr>
      <w:r w:rsidRPr="00D205B9">
        <w:rPr>
          <w:rFonts w:ascii="Courier" w:hAnsi="Courier"/>
        </w:rPr>
        <w:t xml:space="preserve">sphericalHelix </w:t>
      </w:r>
      <w:proofErr w:type="spellStart"/>
      <w:r w:rsidRPr="00C66E7A">
        <w:rPr>
          <w:rFonts w:ascii="Courier" w:hAnsi="Courier"/>
          <w:lang w:val="en-US"/>
        </w:rPr>
        <w:t>writeCommands</w:t>
      </w:r>
      <w:proofErr w:type="spellEnd"/>
    </w:p>
    <w:p w14:paraId="2BAE142D" w14:textId="77777777" w:rsidR="00C66E7A" w:rsidRDefault="00C66E7A" w:rsidP="00C66E7A">
      <w:pPr>
        <w:rPr>
          <w:rFonts w:ascii="Courier" w:hAnsi="Courier"/>
          <w:szCs w:val="22"/>
        </w:rPr>
      </w:pPr>
    </w:p>
    <w:p w14:paraId="5048D36B" w14:textId="3D7CACC3" w:rsidR="00C66E7A" w:rsidRDefault="00DB6A97" w:rsidP="00C66E7A">
      <w:pPr>
        <w:rPr>
          <w:szCs w:val="22"/>
          <w:lang w:val="en-US"/>
        </w:rPr>
      </w:pPr>
      <w:r>
        <w:rPr>
          <w:szCs w:val="22"/>
          <w:lang w:val="en-US"/>
        </w:rPr>
        <w:t xml:space="preserve">Note </w:t>
      </w:r>
      <w:proofErr w:type="spellStart"/>
      <w:r w:rsidRPr="00C66E7A">
        <w:rPr>
          <w:rFonts w:ascii="Courier" w:hAnsi="Courier"/>
          <w:lang w:val="en-US"/>
        </w:rPr>
        <w:t>writeCommands</w:t>
      </w:r>
      <w:proofErr w:type="spellEnd"/>
      <w:r>
        <w:rPr>
          <w:szCs w:val="22"/>
          <w:lang w:val="en-US"/>
        </w:rPr>
        <w:t xml:space="preserve"> takes no additional parameters. </w:t>
      </w:r>
    </w:p>
    <w:p w14:paraId="14E39E3E" w14:textId="77777777" w:rsidR="00C66E7A" w:rsidRPr="007B226A" w:rsidRDefault="00C66E7A" w:rsidP="00C66E7A">
      <w:pPr>
        <w:rPr>
          <w:szCs w:val="22"/>
        </w:rPr>
      </w:pPr>
      <w:r w:rsidRPr="00724DC8">
        <w:rPr>
          <w:rFonts w:ascii="Georgia" w:eastAsia="Times" w:hAnsi="Georgia"/>
          <w:sz w:val="22"/>
          <w:szCs w:val="22"/>
          <w:lang w:val="en-US" w:eastAsia="en-US"/>
        </w:rPr>
        <w:t xml:space="preserve"> </w:t>
      </w:r>
    </w:p>
    <w:p w14:paraId="1E1B274E" w14:textId="32B56A6E" w:rsidR="0051112E" w:rsidRDefault="0051112E" w:rsidP="0007282C">
      <w:pPr>
        <w:rPr>
          <w:b/>
          <w:sz w:val="28"/>
          <w:szCs w:val="28"/>
        </w:rPr>
      </w:pPr>
    </w:p>
    <w:p w14:paraId="74C0C3B7" w14:textId="2ED6430D" w:rsidR="0051112E" w:rsidRDefault="0051112E" w:rsidP="0007282C">
      <w:pPr>
        <w:rPr>
          <w:b/>
          <w:sz w:val="28"/>
          <w:szCs w:val="28"/>
        </w:rPr>
      </w:pPr>
    </w:p>
    <w:p w14:paraId="6CD71194" w14:textId="391F48A8" w:rsidR="0051112E" w:rsidRDefault="0051112E" w:rsidP="0007282C">
      <w:pPr>
        <w:rPr>
          <w:b/>
          <w:sz w:val="28"/>
          <w:szCs w:val="28"/>
        </w:rPr>
      </w:pPr>
    </w:p>
    <w:p w14:paraId="003324AF" w14:textId="68678000" w:rsidR="0051112E" w:rsidRDefault="0051112E" w:rsidP="0007282C">
      <w:pPr>
        <w:rPr>
          <w:b/>
          <w:sz w:val="28"/>
          <w:szCs w:val="28"/>
        </w:rPr>
      </w:pPr>
    </w:p>
    <w:p w14:paraId="65A68033" w14:textId="7F042EF1" w:rsidR="0051112E" w:rsidRDefault="0051112E" w:rsidP="0007282C">
      <w:pPr>
        <w:rPr>
          <w:szCs w:val="22"/>
        </w:rPr>
      </w:pPr>
    </w:p>
    <w:p w14:paraId="5E89C9DC" w14:textId="753D33E9" w:rsidR="00DB6A97" w:rsidRDefault="00DB6A97" w:rsidP="0007282C">
      <w:pPr>
        <w:rPr>
          <w:szCs w:val="22"/>
        </w:rPr>
      </w:pPr>
    </w:p>
    <w:p w14:paraId="47FD77FE" w14:textId="2223AE65" w:rsidR="00DB6A97" w:rsidRDefault="00DB6A97" w:rsidP="0007282C">
      <w:pPr>
        <w:rPr>
          <w:szCs w:val="22"/>
        </w:rPr>
      </w:pPr>
    </w:p>
    <w:p w14:paraId="4DE61921" w14:textId="3F15E46B" w:rsidR="00DB6A97" w:rsidRDefault="00DB6A97" w:rsidP="0007282C">
      <w:pPr>
        <w:rPr>
          <w:szCs w:val="22"/>
        </w:rPr>
      </w:pPr>
    </w:p>
    <w:p w14:paraId="45E8ADB8" w14:textId="4D5FD1D1" w:rsidR="00DB6A97" w:rsidRDefault="00DB6A97" w:rsidP="0007282C">
      <w:pPr>
        <w:rPr>
          <w:szCs w:val="22"/>
        </w:rPr>
      </w:pPr>
    </w:p>
    <w:p w14:paraId="7001213B" w14:textId="77777777" w:rsidR="00DB6A97" w:rsidRPr="006669AB" w:rsidRDefault="00DB6A97" w:rsidP="0007282C">
      <w:pPr>
        <w:rPr>
          <w:szCs w:val="22"/>
        </w:rPr>
      </w:pPr>
    </w:p>
    <w:p w14:paraId="4EC5A860" w14:textId="77777777" w:rsidR="0007282C" w:rsidRPr="00CF2D9F" w:rsidRDefault="0007282C" w:rsidP="00CB66D0"/>
    <w:p w14:paraId="7A04EE6C" w14:textId="682B399C" w:rsidR="00CB66D0" w:rsidRDefault="00CB66D0" w:rsidP="00CB66D0">
      <w:pPr>
        <w:pStyle w:val="Heading1"/>
      </w:pPr>
      <w:bookmarkStart w:id="61" w:name="_Toc108813260"/>
      <w:r>
        <w:t xml:space="preserve">Building arbitrary molecules </w:t>
      </w:r>
      <w:r w:rsidR="00CB3650">
        <w:t>(beta)</w:t>
      </w:r>
      <w:bookmarkEnd w:id="61"/>
    </w:p>
    <w:p w14:paraId="2A3BAEF4" w14:textId="77777777" w:rsidR="00CB66D0" w:rsidRDefault="00CB66D0" w:rsidP="00CB66D0"/>
    <w:p w14:paraId="4EB39B16" w14:textId="56D7097E" w:rsidR="00CB66D0" w:rsidRDefault="00CB66D0" w:rsidP="00CB66D0">
      <w:pPr>
        <w:rPr>
          <w:szCs w:val="22"/>
        </w:rPr>
      </w:pPr>
      <w:r>
        <w:rPr>
          <w:szCs w:val="22"/>
        </w:rPr>
        <w:t xml:space="preserve">In this chapter we talk about building </w:t>
      </w:r>
      <w:r>
        <w:rPr>
          <w:i/>
          <w:szCs w:val="22"/>
        </w:rPr>
        <w:t>arbitrary</w:t>
      </w:r>
      <w:r>
        <w:rPr>
          <w:szCs w:val="22"/>
        </w:rPr>
        <w:t xml:space="preserve"> molecules.  Here MMB will turn user commands into molmodel commands. This feature is very much in beta, so you will need help if you are going to do anything complicated.</w:t>
      </w:r>
      <w:r w:rsidR="009D2F70">
        <w:rPr>
          <w:szCs w:val="22"/>
        </w:rPr>
        <w:t xml:space="preserve"> </w:t>
      </w:r>
      <w:r w:rsidR="00357E28">
        <w:rPr>
          <w:szCs w:val="22"/>
        </w:rPr>
        <w:t>There exist both known and (almost certainly) unknown</w:t>
      </w:r>
      <w:r w:rsidR="009D2F70">
        <w:rPr>
          <w:szCs w:val="22"/>
        </w:rPr>
        <w:t xml:space="preserve"> bugs.</w:t>
      </w:r>
      <w:r>
        <w:rPr>
          <w:szCs w:val="22"/>
        </w:rPr>
        <w:t xml:space="preserve">  </w:t>
      </w:r>
      <w:r w:rsidR="00CB3650">
        <w:rPr>
          <w:szCs w:val="22"/>
        </w:rPr>
        <w:t>Contact me if you are using this!</w:t>
      </w:r>
    </w:p>
    <w:p w14:paraId="5B5169AA"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60B4D0C"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A97BA7A" w14:textId="77777777" w:rsidR="00F11004" w:rsidRPr="006011E4" w:rsidRDefault="00F11004" w:rsidP="00F11004">
      <w:pPr>
        <w:pStyle w:val="Heading2"/>
      </w:pPr>
      <w:bookmarkStart w:id="62" w:name="_Toc108813261"/>
      <w:r>
        <w:t>Example: benzene</w:t>
      </w:r>
      <w:bookmarkEnd w:id="62"/>
    </w:p>
    <w:p w14:paraId="79D98A1F" w14:textId="77777777" w:rsidR="00F11004" w:rsidRDefault="00F11004" w:rsidP="00F110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2994C31F" w14:textId="740625FB" w:rsidR="00F11004" w:rsidRDefault="00F11004" w:rsidP="00F11004">
      <w:pPr>
        <w:rPr>
          <w:szCs w:val="22"/>
        </w:rPr>
      </w:pPr>
      <w:r>
        <w:rPr>
          <w:szCs w:val="22"/>
        </w:rPr>
        <w:t>This is the approach which is most general, building up the molecule one atom at a time:</w:t>
      </w:r>
    </w:p>
    <w:p w14:paraId="4B0E397A" w14:textId="77777777" w:rsidR="00F11004" w:rsidRDefault="00F11004" w:rsidP="00F11004">
      <w:pPr>
        <w:rPr>
          <w:szCs w:val="22"/>
        </w:rPr>
      </w:pPr>
    </w:p>
    <w:p w14:paraId="7D7F616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chain ID and arbitrary 3-character residue name:</w:t>
      </w:r>
    </w:p>
    <w:p w14:paraId="1AC849C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initialize B RNG</w:t>
      </w:r>
    </w:p>
    <w:p w14:paraId="10C3AC0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create a trivalent atom, of element Carbon, name it C1:</w:t>
      </w:r>
    </w:p>
    <w:p w14:paraId="3DAAE2EE"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setBaseAtom   TrivalentAtom C1 Carbon</w:t>
      </w:r>
    </w:p>
    <w:p w14:paraId="5FD0974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The TrivalentAtom has bonds named bond1, bond2, and bond3.  Attach the next atom to one of these three (here we chose bond2) and specify the bond length (.14 nm):</w:t>
      </w:r>
    </w:p>
    <w:p w14:paraId="60478DC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C2 Carbon C1/bond2 .14</w:t>
      </w:r>
    </w:p>
    <w:p w14:paraId="3417CE9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note that in the above, bond2 of C1 is now occupied.  It's also implicit that bond1 of C2 is occupied, because that's by default the bond on the child which is used for attachment.</w:t>
      </w:r>
    </w:p>
    <w:p w14:paraId="105E080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all the other four carbons in the ring:</w:t>
      </w:r>
    </w:p>
    <w:p w14:paraId="026771E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C3 Carbon C2/bond2 .14</w:t>
      </w:r>
    </w:p>
    <w:p w14:paraId="55887D1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C4 Carbon C3/bond2 .14</w:t>
      </w:r>
    </w:p>
    <w:p w14:paraId="70337F3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C5 Carbon C4/bond2 .14</w:t>
      </w:r>
    </w:p>
    <w:p w14:paraId="02A584F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TrivalentAtom C6 Carbon C5/bond2 .14</w:t>
      </w:r>
    </w:p>
    <w:p w14:paraId="22EA623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xml:space="preserve"># Use the special atom type AliphaticHydrogen here, and use another available bond.  </w:t>
      </w:r>
    </w:p>
    <w:p w14:paraId="14C71FE5"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H1 Hydrogen C1/bond3 .1</w:t>
      </w:r>
    </w:p>
    <w:p w14:paraId="361F4FF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lastRenderedPageBreak/>
        <w:t>molecule B bondAtom AliphaticHydrogen H2 Hydrogen C2/bond3 .1</w:t>
      </w:r>
    </w:p>
    <w:p w14:paraId="6A4C4E6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H3 Hydrogen C3/bond3 .1</w:t>
      </w:r>
    </w:p>
    <w:p w14:paraId="0C69FB0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H4 Hydrogen C4/bond3 .1</w:t>
      </w:r>
    </w:p>
    <w:p w14:paraId="58CF007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H5 Hydrogen C5/bond3 .1</w:t>
      </w:r>
    </w:p>
    <w:p w14:paraId="1851004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bondAtom AliphaticHydrogen H6 Hydrogen C6/bond3 .1</w:t>
      </w:r>
    </w:p>
    <w:p w14:paraId="7683E4ED"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for atoms C2,C3,C4,and C5, we have now occupied bond1 (to attach to the preceding atom), bond3 (to attach a hydrogen), and bond2 (to attach the succeeding atom). So no bonds left on those atoms.</w:t>
      </w:r>
    </w:p>
    <w:p w14:paraId="3CF2491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C1 has bond1 still available (because it has no parent atom).  C6 has C2 available, because it has no child atom.</w:t>
      </w:r>
    </w:p>
    <w:p w14:paraId="35EACDE6"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BE9C28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#Find convenient biotypes in your tinker parameter file for these atoms.  In this case we used Phenylalanine CZ, with Ordinality:Any for the carbons, and Phenylalanine HZ for the aliphatic hydrogens:</w:t>
      </w:r>
    </w:p>
    <w:p w14:paraId="21D883F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C1 Phenylalanine CZ Any</w:t>
      </w:r>
    </w:p>
    <w:p w14:paraId="0A4A98A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C2 Phenylalanine CZ Any</w:t>
      </w:r>
    </w:p>
    <w:p w14:paraId="6ACF3248"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C3 Phenylalanine CZ Any</w:t>
      </w:r>
    </w:p>
    <w:p w14:paraId="29C8D869"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C4 Phenylalanine CZ Any</w:t>
      </w:r>
    </w:p>
    <w:p w14:paraId="19230F7C"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C5 Phenylalanine CZ Any</w:t>
      </w:r>
    </w:p>
    <w:p w14:paraId="7115CBA1"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C6 Phenylalanine CZ Any</w:t>
      </w:r>
    </w:p>
    <w:p w14:paraId="6C31D98B"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F73A5A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H1 Phenylalanine HZ Any</w:t>
      </w:r>
    </w:p>
    <w:p w14:paraId="22A6D0C3"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H2 Phenylalanine HZ Any</w:t>
      </w:r>
    </w:p>
    <w:p w14:paraId="74A37B30"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H3 Phenylalanine HZ Any</w:t>
      </w:r>
    </w:p>
    <w:p w14:paraId="3EB9E30A"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H4 Phenylalanine HZ Any</w:t>
      </w:r>
    </w:p>
    <w:p w14:paraId="7C47C12F"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H5 Phenylalanine HZ Any</w:t>
      </w:r>
    </w:p>
    <w:p w14:paraId="67CB1E02"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molecule B setBiotypeIndex H6 Phenylalanine HZ Any</w:t>
      </w:r>
    </w:p>
    <w:p w14:paraId="764B2F54"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63AC57" w14:textId="77777777" w:rsidR="00EB3D85" w:rsidRPr="00EB3D85"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EB3D85">
        <w:rPr>
          <w:rFonts w:ascii="Courier New" w:hAnsi="Courier New"/>
          <w:szCs w:val="22"/>
        </w:rPr>
        <w:t># Now we add a bond to close the ring.  Recall the bond centers that are available on C1 and C6:</w:t>
      </w:r>
    </w:p>
    <w:p w14:paraId="7E993175" w14:textId="33D76524" w:rsidR="00F11004" w:rsidRDefault="00EB3D85" w:rsidP="00EB3D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r w:rsidRPr="00EB3D85">
        <w:rPr>
          <w:rFonts w:ascii="Courier New" w:hAnsi="Courier New"/>
          <w:szCs w:val="22"/>
        </w:rPr>
        <w:t>addRingClosingBond B C1 bond1 C6 bond2</w:t>
      </w:r>
    </w:p>
    <w:p w14:paraId="07EE90D8" w14:textId="77777777" w:rsidR="00F11004" w:rsidRDefault="00F11004"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5D4F9452" w14:textId="77777777" w:rsidR="00CB66D0" w:rsidRPr="006011E4" w:rsidRDefault="00CB66D0" w:rsidP="00CB66D0">
      <w:pPr>
        <w:pStyle w:val="Heading2"/>
      </w:pPr>
      <w:bookmarkStart w:id="63" w:name="_Toc108813262"/>
      <w:r>
        <w:t>Example: ethane</w:t>
      </w:r>
      <w:bookmarkEnd w:id="63"/>
    </w:p>
    <w:p w14:paraId="50F9E767"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1E2F3D8D" w14:textId="77777777" w:rsidR="00CB66D0" w:rsidRDefault="00CB66D0" w:rsidP="00CB66D0">
      <w:pPr>
        <w:rPr>
          <w:szCs w:val="22"/>
        </w:rPr>
      </w:pPr>
      <w:r>
        <w:rPr>
          <w:szCs w:val="22"/>
        </w:rPr>
        <w:t>Here is an example of how to build ethane:</w:t>
      </w:r>
    </w:p>
    <w:p w14:paraId="1559099D" w14:textId="77777777" w:rsidR="00CB66D0" w:rsidRDefault="00CB66D0" w:rsidP="00CB66D0">
      <w:pPr>
        <w:rPr>
          <w:szCs w:val="22"/>
        </w:rPr>
      </w:pPr>
    </w:p>
    <w:p w14:paraId="13D2992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initialize B MTN</w:t>
      </w:r>
    </w:p>
    <w:p w14:paraId="1149AA09"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setBaseCompound MethylGroup</w:t>
      </w:r>
    </w:p>
    <w:p w14:paraId="520CD856"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convertInboardBondCenterToOutboard</w:t>
      </w:r>
    </w:p>
    <w:p w14:paraId="51D43681"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bondAtom AliphaticHydrogen H4 Hydrogen methyl/bond 0.1112</w:t>
      </w:r>
    </w:p>
    <w:p w14:paraId="553BD5D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w:t>
      </w:r>
      <w:r>
        <w:rPr>
          <w:rFonts w:ascii="Courier New" w:hAnsi="Courier New"/>
          <w:szCs w:val="22"/>
        </w:rPr>
        <w:t xml:space="preserve">ule B bondCompound methyl2 </w:t>
      </w:r>
      <w:r w:rsidRPr="00CB66D0">
        <w:rPr>
          <w:rFonts w:ascii="Courier New" w:hAnsi="Courier New"/>
          <w:szCs w:val="22"/>
        </w:rPr>
        <w:t>MethylGroup MethylGroup/bond</w:t>
      </w:r>
    </w:p>
    <w:p w14:paraId="7387974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C MethaneC</w:t>
      </w:r>
    </w:p>
    <w:p w14:paraId="33C3A0D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H1 MethaneH</w:t>
      </w:r>
    </w:p>
    <w:p w14:paraId="72FF13E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lastRenderedPageBreak/>
        <w:t>molecule B setBiotypeIndex H2 MethaneH</w:t>
      </w:r>
    </w:p>
    <w:p w14:paraId="3EAC5C8A"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H3 MethaneH</w:t>
      </w:r>
    </w:p>
    <w:p w14:paraId="7566F445"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methyl2/C MethaneC</w:t>
      </w:r>
    </w:p>
    <w:p w14:paraId="09B5E89D"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methyl2/H1 MethaneH</w:t>
      </w:r>
    </w:p>
    <w:p w14:paraId="22A99818"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methyl2/H2 MethaneH</w:t>
      </w:r>
    </w:p>
    <w:p w14:paraId="5F3C8804"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methyl2/H3 MethaneH</w:t>
      </w:r>
    </w:p>
    <w:p w14:paraId="303ADD3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setBiotypeIndex H4 MethaneH</w:t>
      </w:r>
    </w:p>
    <w:p w14:paraId="5D465A8E" w14:textId="77777777" w:rsidR="00CB66D0" w:rsidRP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CB66D0">
        <w:rPr>
          <w:rFonts w:ascii="Courier New" w:hAnsi="Courier New"/>
          <w:szCs w:val="22"/>
        </w:rPr>
        <w:t>molecule B defineAndSetChargedAtomType MethaneC 1 -0.18</w:t>
      </w:r>
    </w:p>
    <w:p w14:paraId="6F0CDAEA" w14:textId="77777777" w:rsidR="00CB66D0" w:rsidRPr="00CB66D0" w:rsidRDefault="00CB66D0" w:rsidP="00CB66D0">
      <w:pPr>
        <w:rPr>
          <w:rFonts w:ascii="Courier New" w:hAnsi="Courier New"/>
          <w:szCs w:val="22"/>
        </w:rPr>
      </w:pPr>
      <w:r w:rsidRPr="00CB66D0">
        <w:rPr>
          <w:rFonts w:ascii="Courier New" w:hAnsi="Courier New"/>
          <w:szCs w:val="22"/>
        </w:rPr>
        <w:t>molecule B defineAndSetChargedAtomType MethaneH 34 0.06</w:t>
      </w:r>
    </w:p>
    <w:p w14:paraId="5B374156" w14:textId="77777777" w:rsidR="00CB66D0" w:rsidRDefault="00CB66D0" w:rsidP="00CB66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71D263AB"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BC2E2A4"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4E7D688C" w14:textId="77777777" w:rsidR="00F5752D" w:rsidRDefault="00F5752D"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2F4698C0" w14:textId="77777777" w:rsidR="009D2F70" w:rsidRPr="006011E4" w:rsidRDefault="009D2F70" w:rsidP="009D2F70">
      <w:pPr>
        <w:pStyle w:val="Heading2"/>
      </w:pPr>
      <w:bookmarkStart w:id="64" w:name="_Toc108813263"/>
      <w:r>
        <w:t>Example: GDP</w:t>
      </w:r>
      <w:bookmarkEnd w:id="64"/>
    </w:p>
    <w:p w14:paraId="425EBA84" w14:textId="77777777" w:rsid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47263FB5" w14:textId="77777777" w:rsidR="00CB66D0" w:rsidRPr="009D2F70" w:rsidRDefault="009D2F70" w:rsidP="00CB66D0">
      <w:pPr>
        <w:rPr>
          <w:szCs w:val="22"/>
        </w:rPr>
      </w:pPr>
      <w:r>
        <w:rPr>
          <w:szCs w:val="22"/>
        </w:rPr>
        <w:t>Here is an example of how to build GDP:</w:t>
      </w:r>
    </w:p>
    <w:p w14:paraId="2166CFDB" w14:textId="77777777" w:rsidR="00CB66D0" w:rsidRPr="009D2F70" w:rsidRDefault="00CB66D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040DAE1"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initialize H   G   </w:t>
      </w:r>
    </w:p>
    <w:p w14:paraId="5319A6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setBaseCompound  Guanylate   </w:t>
      </w:r>
    </w:p>
    <w:p w14:paraId="1A21081A"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Add alpha phosphate :</w:t>
      </w:r>
    </w:p>
    <w:p w14:paraId="00409874"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PA Phosphorus O5*/bond1 .14 </w:t>
      </w:r>
    </w:p>
    <w:p w14:paraId="492546CC"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PA Phosphate,?RNA P Initial</w:t>
      </w:r>
    </w:p>
    <w:p w14:paraId="3619E3D7"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1 Oxygen PA/bond3 0.14800</w:t>
      </w:r>
    </w:p>
    <w:p w14:paraId="1A468E44"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proofErr w:type="gramStart"/>
      <w:r w:rsidRPr="00482E88">
        <w:rPr>
          <w:rFonts w:ascii="Courier New" w:hAnsi="Courier New"/>
          <w:szCs w:val="22"/>
          <w:lang w:val="sv-SE"/>
        </w:rPr>
        <w:t>UnivalentAtom</w:t>
      </w:r>
      <w:proofErr w:type="spellEnd"/>
      <w:r w:rsidRPr="00482E88">
        <w:rPr>
          <w:rFonts w:ascii="Courier New" w:hAnsi="Courier New"/>
          <w:szCs w:val="22"/>
          <w:lang w:val="sv-SE"/>
        </w:rPr>
        <w:t xml:space="preserve">  OPA</w:t>
      </w:r>
      <w:proofErr w:type="gramEnd"/>
      <w:r w:rsidRPr="00482E88">
        <w:rPr>
          <w:rFonts w:ascii="Courier New" w:hAnsi="Courier New"/>
          <w:szCs w:val="22"/>
          <w:lang w:val="sv-SE"/>
        </w:rPr>
        <w:t>2 Oxygen PA/bond4 0.14800</w:t>
      </w:r>
    </w:p>
    <w:p w14:paraId="1FCC946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OPA1 Phosphate,?RNA OP Initial</w:t>
      </w:r>
    </w:p>
    <w:p w14:paraId="06661B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OPA2 Phosphate,?RNA OP Initial</w:t>
      </w:r>
    </w:p>
    <w:p w14:paraId="162B36BA" w14:textId="77777777" w:rsidR="009D2F70" w:rsidRPr="00482E88"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proofErr w:type="gramStart"/>
      <w:r w:rsidRPr="00482E88">
        <w:rPr>
          <w:rFonts w:ascii="Courier New" w:hAnsi="Courier New"/>
          <w:szCs w:val="22"/>
          <w:lang w:val="sv-SE"/>
        </w:rPr>
        <w:t>bondAtom</w:t>
      </w:r>
      <w:proofErr w:type="spellEnd"/>
      <w:r w:rsidRPr="00482E88">
        <w:rPr>
          <w:rFonts w:ascii="Courier New" w:hAnsi="Courier New"/>
          <w:szCs w:val="22"/>
          <w:lang w:val="sv-SE"/>
        </w:rPr>
        <w:t xml:space="preserve">  </w:t>
      </w:r>
      <w:proofErr w:type="spellStart"/>
      <w:r w:rsidRPr="00482E88">
        <w:rPr>
          <w:rFonts w:ascii="Courier New" w:hAnsi="Courier New"/>
          <w:szCs w:val="22"/>
          <w:lang w:val="sv-SE"/>
        </w:rPr>
        <w:t>BivalentAtom</w:t>
      </w:r>
      <w:proofErr w:type="spellEnd"/>
      <w:proofErr w:type="gramEnd"/>
      <w:r w:rsidRPr="00482E88">
        <w:rPr>
          <w:rFonts w:ascii="Courier New" w:hAnsi="Courier New"/>
          <w:szCs w:val="22"/>
          <w:lang w:val="sv-SE"/>
        </w:rPr>
        <w:t xml:space="preserve"> OPA3 Oxygen PA/bond2 .140  2.094</w:t>
      </w:r>
    </w:p>
    <w:p w14:paraId="18130367"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OPA3 Phosphate,?RNA O5* Initial</w:t>
      </w:r>
    </w:p>
    <w:p w14:paraId="4FBA989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 xml:space="preserve">molecule H bondAtom QuadrivalentAtom P Phosphorus OPA3/bond2  .14 </w:t>
      </w:r>
    </w:p>
    <w:p w14:paraId="447CDB88"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OP1 Oxygen P/bond3 0.14800</w:t>
      </w:r>
    </w:p>
    <w:p w14:paraId="04FEC1D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OP2 Oxygen P/bond4 0.14800</w:t>
      </w:r>
    </w:p>
    <w:p w14:paraId="3C5FB30B"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bondAtom UnivalentAtom  OP3 Oxygen P/bond2 0.14800</w:t>
      </w:r>
    </w:p>
    <w:p w14:paraId="3E648796"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P Phosphate,?RNA P Initial</w:t>
      </w:r>
    </w:p>
    <w:p w14:paraId="31B2501F"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OP1 Phosphate,?RNA OP Initial</w:t>
      </w:r>
    </w:p>
    <w:p w14:paraId="20B88BCE" w14:textId="77777777" w:rsidR="009D2F70" w:rsidRPr="009D2F7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OP2 Phosphate,?RNA OP Initial</w:t>
      </w:r>
    </w:p>
    <w:p w14:paraId="62D82FCE" w14:textId="77777777" w:rsidR="00CB66D0" w:rsidRDefault="009D2F70"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D2F70">
        <w:rPr>
          <w:rFonts w:ascii="Courier New" w:hAnsi="Courier New"/>
          <w:szCs w:val="22"/>
        </w:rPr>
        <w:t>molecule H setBiotypeIndex OP3 Phosphate,?RNA OP Initial</w:t>
      </w:r>
    </w:p>
    <w:p w14:paraId="62750199"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586725D1"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22"/>
        </w:rPr>
      </w:pPr>
    </w:p>
    <w:p w14:paraId="0822B7F8" w14:textId="4AC2C55E" w:rsidR="00F44C3C" w:rsidRPr="006011E4" w:rsidRDefault="00F44C3C" w:rsidP="00F44C3C">
      <w:pPr>
        <w:pStyle w:val="Heading2"/>
      </w:pPr>
      <w:bookmarkStart w:id="65" w:name="_Toc108813264"/>
      <w:r>
        <w:t>Example: water</w:t>
      </w:r>
      <w:bookmarkEnd w:id="65"/>
    </w:p>
    <w:p w14:paraId="36F84DEE" w14:textId="77777777" w:rsidR="00F44C3C" w:rsidRDefault="00F44C3C" w:rsidP="00F44C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w:hAnsi="Courier"/>
          <w:szCs w:val="22"/>
        </w:rPr>
      </w:pPr>
    </w:p>
    <w:p w14:paraId="6ED27D13" w14:textId="395C7CFF" w:rsidR="00F44C3C" w:rsidRPr="009D2F70" w:rsidRDefault="00F44C3C" w:rsidP="00F44C3C">
      <w:pPr>
        <w:rPr>
          <w:szCs w:val="22"/>
        </w:rPr>
      </w:pPr>
      <w:r>
        <w:rPr>
          <w:szCs w:val="22"/>
        </w:rPr>
        <w:lastRenderedPageBreak/>
        <w:t xml:space="preserve">I apologize in advance about how hard it is to make a simple water molecule! </w:t>
      </w:r>
    </w:p>
    <w:p w14:paraId="3DCB3056" w14:textId="77777777" w:rsidR="00F44C3C" w:rsidRDefault="00F44C3C" w:rsidP="009D2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11BA1AC"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initialize H H2O</w:t>
      </w:r>
    </w:p>
    <w:p w14:paraId="5C16166E"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setBaseAtom BivalentAtom OW1 Oxygen</w:t>
      </w:r>
    </w:p>
    <w:p w14:paraId="566756B9"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bondAtom UnivalentAtom HW1 Hydrogen OW1/bond1 .14</w:t>
      </w:r>
    </w:p>
    <w:p w14:paraId="5576CC1A"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 xml:space="preserve">molecule H bondAtom UnivalentAtom HW2 Hydrogen OW1/bond2 .14 0 Free  </w:t>
      </w:r>
    </w:p>
    <w:p w14:paraId="4980D39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defineBiotype O 2 TIP3P Oxygen</w:t>
      </w:r>
    </w:p>
    <w:p w14:paraId="6E413E82" w14:textId="77777777" w:rsidR="009B6BC5" w:rsidRPr="00482E88"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lang w:val="sv-SE"/>
        </w:rPr>
      </w:pPr>
      <w:proofErr w:type="spellStart"/>
      <w:r w:rsidRPr="00482E88">
        <w:rPr>
          <w:rFonts w:ascii="Courier New" w:hAnsi="Courier New"/>
          <w:szCs w:val="22"/>
          <w:lang w:val="sv-SE"/>
        </w:rPr>
        <w:t>molecule</w:t>
      </w:r>
      <w:proofErr w:type="spellEnd"/>
      <w:r w:rsidRPr="00482E88">
        <w:rPr>
          <w:rFonts w:ascii="Courier New" w:hAnsi="Courier New"/>
          <w:szCs w:val="22"/>
          <w:lang w:val="sv-SE"/>
        </w:rPr>
        <w:t xml:space="preserve"> H </w:t>
      </w:r>
      <w:proofErr w:type="spellStart"/>
      <w:r w:rsidRPr="00482E88">
        <w:rPr>
          <w:rFonts w:ascii="Courier New" w:hAnsi="Courier New"/>
          <w:szCs w:val="22"/>
          <w:lang w:val="sv-SE"/>
        </w:rPr>
        <w:t>defineBiotype</w:t>
      </w:r>
      <w:proofErr w:type="spellEnd"/>
      <w:r w:rsidRPr="00482E88">
        <w:rPr>
          <w:rFonts w:ascii="Courier New" w:hAnsi="Courier New"/>
          <w:szCs w:val="22"/>
          <w:lang w:val="sv-SE"/>
        </w:rPr>
        <w:t xml:space="preserve"> H 1 TIP3P Hydrogen</w:t>
      </w:r>
    </w:p>
    <w:p w14:paraId="58080373"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OW1  TIP3P Oxygen  Any</w:t>
      </w:r>
    </w:p>
    <w:p w14:paraId="35B0CD08"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HW1  TIP3P Hydrogen  Any</w:t>
      </w:r>
    </w:p>
    <w:p w14:paraId="5AB67C01"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setBiotypeIndex HW2  TIP3P Hydrogen  Any</w:t>
      </w:r>
    </w:p>
    <w:p w14:paraId="25C012DF"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Oxygen Any 21  -0.834</w:t>
      </w:r>
    </w:p>
    <w:p w14:paraId="54A0CD0D" w14:textId="77777777" w:rsidR="009B6BC5" w:rsidRPr="009B6BC5"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defineAndSetChargedAtomType  TIP3P Hydrogen Any 30 0.417</w:t>
      </w:r>
    </w:p>
    <w:p w14:paraId="370A2058" w14:textId="3CB6346C" w:rsidR="00F44C3C" w:rsidRDefault="009B6BC5"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r w:rsidRPr="009B6BC5">
        <w:rPr>
          <w:rFonts w:ascii="Courier New" w:hAnsi="Courier New"/>
          <w:szCs w:val="22"/>
        </w:rPr>
        <w:t>molecule H setDefaultBondAngle 104.52 HW1 OW1 HW2</w:t>
      </w:r>
    </w:p>
    <w:p w14:paraId="3505EAD4" w14:textId="65A6E458"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E92E5AD" w14:textId="1EBEFAA6"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1FA27A9D" w14:textId="3CD308DE"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07081062" w14:textId="01376C8F"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464C6D03" w14:textId="6D35A013" w:rsidR="00E828C6"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3D4AE879" w14:textId="77777777" w:rsidR="00E828C6" w:rsidRPr="009D2F70" w:rsidRDefault="00E828C6" w:rsidP="009B6B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urier New" w:hAnsi="Courier New"/>
          <w:szCs w:val="22"/>
        </w:rPr>
      </w:pPr>
    </w:p>
    <w:p w14:paraId="7FB205AF" w14:textId="77777777" w:rsidR="006E5299" w:rsidRDefault="006E5299" w:rsidP="006E5299">
      <w:pPr>
        <w:pStyle w:val="Heading1"/>
      </w:pPr>
      <w:bookmarkStart w:id="66" w:name="_Toc108813265"/>
      <w:r>
        <w:t>Global parameters</w:t>
      </w:r>
      <w:bookmarkEnd w:id="66"/>
    </w:p>
    <w:p w14:paraId="6B90F9C4" w14:textId="77777777" w:rsidR="006E5299" w:rsidRDefault="006E5299" w:rsidP="006E5299"/>
    <w:p w14:paraId="33CAC353" w14:textId="77777777" w:rsidR="006E5299" w:rsidRDefault="006E5299" w:rsidP="006E5299">
      <w:pPr>
        <w:rPr>
          <w:szCs w:val="22"/>
        </w:rPr>
      </w:pPr>
      <w:r>
        <w:rPr>
          <w:szCs w:val="22"/>
        </w:rPr>
        <w:t xml:space="preserve">This appendix, describes global parameters available to users.  It does not cover </w:t>
      </w:r>
      <w:r>
        <w:rPr>
          <w:i/>
          <w:szCs w:val="22"/>
        </w:rPr>
        <w:t xml:space="preserve">commands </w:t>
      </w:r>
      <w:r>
        <w:rPr>
          <w:szCs w:val="22"/>
        </w:rPr>
        <w:t xml:space="preserve">such as </w:t>
      </w:r>
      <w:r>
        <w:rPr>
          <w:rFonts w:ascii="Courier" w:hAnsi="Courier"/>
        </w:rPr>
        <w:t xml:space="preserve">baseInteraction, aromatic, contact, mobilizer, </w:t>
      </w:r>
      <w:r>
        <w:rPr>
          <w:szCs w:val="22"/>
        </w:rPr>
        <w:t xml:space="preserve">and </w:t>
      </w:r>
      <w:r>
        <w:rPr>
          <w:rFonts w:ascii="Courier" w:hAnsi="Courier"/>
        </w:rPr>
        <w:t xml:space="preserve">constraint. </w:t>
      </w:r>
      <w:r>
        <w:rPr>
          <w:szCs w:val="22"/>
        </w:rPr>
        <w:t xml:space="preserve">The simplest difference between a </w:t>
      </w:r>
      <w:r>
        <w:rPr>
          <w:i/>
          <w:szCs w:val="22"/>
        </w:rPr>
        <w:t xml:space="preserve">parameter </w:t>
      </w:r>
      <w:r>
        <w:rPr>
          <w:szCs w:val="22"/>
        </w:rPr>
        <w:t xml:space="preserve">and a </w:t>
      </w:r>
      <w:r>
        <w:rPr>
          <w:i/>
          <w:szCs w:val="22"/>
        </w:rPr>
        <w:t xml:space="preserve">command </w:t>
      </w:r>
      <w:r>
        <w:rPr>
          <w:szCs w:val="22"/>
        </w:rPr>
        <w:t xml:space="preserve">is the following. A </w:t>
      </w:r>
      <w:r>
        <w:rPr>
          <w:i/>
          <w:szCs w:val="22"/>
        </w:rPr>
        <w:t xml:space="preserve">command </w:t>
      </w:r>
      <w:r>
        <w:rPr>
          <w:szCs w:val="22"/>
        </w:rPr>
        <w:t xml:space="preserve">can be issued an unbounded number of times, subject only to memory and computer time limitations.  The major caveat is that in the case of </w:t>
      </w:r>
      <w:r>
        <w:rPr>
          <w:rFonts w:ascii="Courier" w:hAnsi="Courier"/>
        </w:rPr>
        <w:t>constraint</w:t>
      </w:r>
      <w:r>
        <w:rPr>
          <w:szCs w:val="22"/>
        </w:rPr>
        <w:t xml:space="preserve"> commands, one must not overconstrain the system.  In contrast a </w:t>
      </w:r>
      <w:r>
        <w:rPr>
          <w:i/>
          <w:szCs w:val="22"/>
        </w:rPr>
        <w:t xml:space="preserve">parameter </w:t>
      </w:r>
      <w:r>
        <w:rPr>
          <w:szCs w:val="22"/>
        </w:rPr>
        <w:t>can only be set once (at least for a given stage); if a parameter is set multiple times for a given stage, only the last value of that parameter will be used. A listing of all user-configurable global parameters and their current values is printed at the beginning of every stage of an MMB run.  Some additional parameters are available but rarely used or not recommended; contact the author with questions on these.</w:t>
      </w:r>
      <w:r>
        <w:rPr>
          <w:rFonts w:ascii="Courier" w:hAnsi="Courier"/>
        </w:rPr>
        <w:t xml:space="preserve"> </w:t>
      </w:r>
    </w:p>
    <w:p w14:paraId="04B40905" w14:textId="77777777" w:rsidR="006E5299" w:rsidRDefault="006E5299" w:rsidP="006E5299">
      <w:pPr>
        <w:rPr>
          <w:szCs w:val="22"/>
        </w:rPr>
      </w:pPr>
    </w:p>
    <w:p w14:paraId="09CAAB55" w14:textId="77777777" w:rsidR="006E5299" w:rsidRDefault="006E5299" w:rsidP="006E5299">
      <w:pPr>
        <w:rPr>
          <w:szCs w:val="22"/>
        </w:rPr>
      </w:pPr>
      <w:r>
        <w:rPr>
          <w:szCs w:val="22"/>
        </w:rPr>
        <w:t xml:space="preserve">This chapter does not describe </w:t>
      </w:r>
      <w:r>
        <w:rPr>
          <w:i/>
          <w:szCs w:val="22"/>
        </w:rPr>
        <w:t xml:space="preserve">staged </w:t>
      </w:r>
      <w:r>
        <w:rPr>
          <w:szCs w:val="22"/>
        </w:rPr>
        <w:t xml:space="preserve">parameters.  These are parameters for which not only the </w:t>
      </w:r>
      <w:r>
        <w:rPr>
          <w:i/>
          <w:szCs w:val="22"/>
        </w:rPr>
        <w:t xml:space="preserve">value, </w:t>
      </w:r>
      <w:r>
        <w:rPr>
          <w:szCs w:val="22"/>
        </w:rPr>
        <w:t xml:space="preserve">but also the </w:t>
      </w:r>
      <w:r>
        <w:rPr>
          <w:i/>
          <w:szCs w:val="22"/>
        </w:rPr>
        <w:t xml:space="preserve">stage </w:t>
      </w:r>
      <w:r>
        <w:rPr>
          <w:szCs w:val="22"/>
        </w:rPr>
        <w:t xml:space="preserve">at which they first take effect is specified, for example </w:t>
      </w:r>
      <w:r>
        <w:rPr>
          <w:rFonts w:ascii="Courier" w:hAnsi="Courier"/>
        </w:rPr>
        <w:t>temperature</w:t>
      </w:r>
      <w:r w:rsidRPr="00D7286E">
        <w:rPr>
          <w:rFonts w:ascii="Courier" w:hAnsi="Courier"/>
        </w:rPr>
        <w:t xml:space="preserve"> </w:t>
      </w:r>
      <w:r>
        <w:rPr>
          <w:szCs w:val="22"/>
        </w:rPr>
        <w:t>and</w:t>
      </w:r>
      <w:r>
        <w:rPr>
          <w:rFonts w:ascii="Courier" w:hAnsi="Courier"/>
        </w:rPr>
        <w:t xml:space="preserve"> dutyCycle</w:t>
      </w:r>
      <w:r>
        <w:rPr>
          <w:szCs w:val="22"/>
        </w:rPr>
        <w:t xml:space="preserve">. </w:t>
      </w:r>
    </w:p>
    <w:p w14:paraId="3F1B9D4B" w14:textId="77777777" w:rsidR="006E5299" w:rsidRDefault="006E5299" w:rsidP="006E5299">
      <w:pPr>
        <w:rPr>
          <w:szCs w:val="22"/>
        </w:rPr>
      </w:pPr>
    </w:p>
    <w:p w14:paraId="216E0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10368" w:type="dxa"/>
        <w:tblBorders>
          <w:top w:val="nil"/>
          <w:left w:val="nil"/>
          <w:right w:val="nil"/>
        </w:tblBorders>
        <w:tblLayout w:type="fixed"/>
        <w:tblLook w:val="0000" w:firstRow="0" w:lastRow="0" w:firstColumn="0" w:lastColumn="0" w:noHBand="0" w:noVBand="0"/>
      </w:tblPr>
      <w:tblGrid>
        <w:gridCol w:w="2988"/>
        <w:gridCol w:w="810"/>
        <w:gridCol w:w="1080"/>
        <w:gridCol w:w="5490"/>
      </w:tblGrid>
      <w:tr w:rsidR="006E5299" w:rsidRPr="003D4AC1" w14:paraId="255B74B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5C39F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addAllAtomSterics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29661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E3E6FA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4D1CE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Add steric contact spheres to all atoms.</w:t>
            </w:r>
            <w:r>
              <w:rPr>
                <w:rFonts w:ascii="Helvetica Neue" w:hAnsi="Helvetica Neue" w:cs="Helvetica Neue"/>
                <w:color w:val="000000"/>
                <w:sz w:val="20"/>
              </w:rPr>
              <w:t xml:space="preserve">  This is more expensive and more prone to kinetic trapping than addSelectedAtoms.</w:t>
            </w:r>
          </w:p>
        </w:tc>
      </w:tr>
      <w:tr w:rsidR="006E5299" w:rsidRPr="003D4AC1" w14:paraId="547DD18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09A127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lastRenderedPageBreak/>
              <w:t>addAllHeavyAtomSterics</w:t>
            </w:r>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C2FB4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2DC3E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C16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Add steric contact spheres to all </w:t>
            </w:r>
            <w:r>
              <w:rPr>
                <w:rFonts w:ascii="Helvetica Neue" w:hAnsi="Helvetica Neue" w:cs="Helvetica Neue"/>
                <w:color w:val="000000"/>
                <w:sz w:val="20"/>
              </w:rPr>
              <w:t>atoms EXCEPT hydrogens</w:t>
            </w:r>
            <w:r w:rsidRPr="003D4AC1">
              <w:rPr>
                <w:rFonts w:ascii="Helvetica Neue" w:hAnsi="Helvetica Neue" w:cs="Helvetica Neue"/>
                <w:color w:val="000000"/>
                <w:sz w:val="20"/>
              </w:rPr>
              <w:t>.</w:t>
            </w:r>
            <w:r>
              <w:rPr>
                <w:rFonts w:ascii="Helvetica Neue" w:hAnsi="Helvetica Neue" w:cs="Helvetica Neue"/>
                <w:color w:val="000000"/>
                <w:sz w:val="20"/>
              </w:rPr>
              <w:t xml:space="preserve">  </w:t>
            </w:r>
          </w:p>
        </w:tc>
      </w:tr>
      <w:tr w:rsidR="006E5299" w:rsidRPr="003D4AC1" w14:paraId="0B7BDD7A"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9DC7ED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checkSatisfied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FBB50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55DD31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7826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At each reporting interval, list all the baseInteraction’s and determine which were satisfied.  </w:t>
            </w:r>
          </w:p>
        </w:tc>
      </w:tr>
      <w:tr w:rsidR="006E5299" w:rsidRPr="003D4AC1" w14:paraId="5A1F12D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9EC3B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constraintTolerance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B687B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3804C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0.05</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036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This determines the tolerance of the Weld constraint.  If Weld’ed pieces are moving relative to each other, reduce this number.</w:t>
            </w:r>
          </w:p>
        </w:tc>
      </w:tr>
      <w:tr w:rsidR="006E5299" w:rsidRPr="003D4AC1" w14:paraId="0B0AA19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523505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cutoffRadius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6CF2D2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04B0C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FD7F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This is the range of the </w:t>
            </w:r>
            <w:r>
              <w:rPr>
                <w:rFonts w:ascii="Helvetica Neue" w:hAnsi="Helvetica Neue" w:cs="Helvetica Neue"/>
                <w:color w:val="000000"/>
                <w:sz w:val="20"/>
              </w:rPr>
              <w:t xml:space="preserve">MMB </w:t>
            </w:r>
            <w:r w:rsidRPr="003D4AC1">
              <w:rPr>
                <w:rFonts w:ascii="Helvetica Neue" w:hAnsi="Helvetica Neue" w:cs="Helvetica Neue"/>
                <w:color w:val="000000"/>
                <w:sz w:val="20"/>
              </w:rPr>
              <w:t>potential.  See our Multiple-template homology modeling paper.</w:t>
            </w:r>
          </w:p>
        </w:tc>
      </w:tr>
      <w:tr w:rsidR="006E5299" w:rsidRPr="003D4AC1" w14:paraId="4345D96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1E6032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densityFileName</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1405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25BAE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1119"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Name of file for fitting based on electron density, in .xplor format.  If you need to convert from some other format, we recommend using mapman (e.g. rave_osx for mac).  Instructions are here:</w:t>
            </w:r>
          </w:p>
          <w:p w14:paraId="591CDC8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5C7BCF">
              <w:rPr>
                <w:rFonts w:ascii="Helvetica Neue" w:hAnsi="Helvetica Neue" w:cs="Helvetica Neue"/>
                <w:color w:val="000000"/>
                <w:sz w:val="20"/>
              </w:rPr>
              <w:t>http://xray.bmc.uu.se/usf/mapman_man.html#S10</w:t>
            </w:r>
          </w:p>
        </w:tc>
      </w:tr>
      <w:tr w:rsidR="006E5299" w:rsidRPr="003D4AC1" w14:paraId="1EEF0DD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2FA0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densityForceConstant</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22E805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CFE3A0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04459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Scale factor for the density based forces</w:t>
            </w:r>
          </w:p>
        </w:tc>
      </w:tr>
      <w:tr w:rsidR="006E5299" w:rsidRPr="003D4AC1" w14:paraId="11A1F9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F2FC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firstStage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BD521B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7B364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3DE48F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Stage at which simulation should begin.  </w:t>
            </w:r>
          </w:p>
        </w:tc>
      </w:tr>
      <w:tr w:rsidR="006E5299" w:rsidRPr="003D4AC1" w14:paraId="3BE23E6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E518E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globalAmberImproperTorsionScaleFactor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F9E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524063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val="restart"/>
            <w:tcBorders>
              <w:top w:val="single" w:sz="2" w:space="0" w:color="CDCDCD"/>
              <w:left w:val="single" w:sz="2" w:space="0" w:color="CDCDCD"/>
              <w:right w:val="single" w:sz="2" w:space="0" w:color="CDCDCD"/>
            </w:tcBorders>
            <w:tcMar>
              <w:top w:w="40" w:type="nil"/>
              <w:left w:w="20" w:type="nil"/>
              <w:bottom w:w="20" w:type="nil"/>
              <w:right w:w="40" w:type="nil"/>
            </w:tcMar>
          </w:tcPr>
          <w:p w14:paraId="220EA061"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262B7884"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CBB1A2C"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p w14:paraId="60E7E8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The</w:t>
            </w:r>
            <w:r>
              <w:rPr>
                <w:rFonts w:ascii="Helvetica Neue" w:hAnsi="Helvetica Neue" w:cs="Helvetica Neue"/>
                <w:color w:val="000000"/>
                <w:sz w:val="20"/>
              </w:rPr>
              <w:t xml:space="preserve">se </w:t>
            </w:r>
            <w:r w:rsidRPr="003D4AC1">
              <w:rPr>
                <w:rFonts w:ascii="Helvetica Neue" w:hAnsi="Helvetica Neue" w:cs="Helvetica Neue"/>
                <w:color w:val="000000"/>
                <w:sz w:val="20"/>
              </w:rPr>
              <w:t>eight parameters set scaling factors for terms in the Amber</w:t>
            </w:r>
            <w:r w:rsidR="009207A7">
              <w:rPr>
                <w:rFonts w:ascii="Helvetica Neue" w:hAnsi="Helvetica Neue" w:cs="Helvetica Neue"/>
                <w:color w:val="000000"/>
                <w:sz w:val="20"/>
              </w:rPr>
              <w:t>99</w:t>
            </w:r>
            <w:r w:rsidRPr="003D4AC1">
              <w:rPr>
                <w:rFonts w:ascii="Helvetica Neue" w:hAnsi="Helvetica Neue" w:cs="Helvetica Neue"/>
                <w:color w:val="000000"/>
                <w:sz w:val="20"/>
              </w:rPr>
              <w:t xml:space="preserve"> potential.  </w:t>
            </w:r>
            <w:r>
              <w:rPr>
                <w:rFonts w:ascii="Helvetica Neue" w:hAnsi="Helvetica Neue" w:cs="Helvetica Neue"/>
                <w:color w:val="000000"/>
                <w:sz w:val="20"/>
              </w:rPr>
              <w:t>Most</w:t>
            </w:r>
            <w:r w:rsidRPr="003D4AC1">
              <w:rPr>
                <w:rFonts w:ascii="Helvetica Neue" w:hAnsi="Helvetica Neue" w:cs="Helvetica Neue"/>
                <w:color w:val="000000"/>
                <w:sz w:val="20"/>
              </w:rPr>
              <w:t xml:space="preserve"> </w:t>
            </w:r>
            <w:r>
              <w:rPr>
                <w:rFonts w:ascii="Helvetica Neue" w:hAnsi="Helvetica Neue" w:cs="Helvetica Neue"/>
                <w:color w:val="000000"/>
                <w:sz w:val="20"/>
              </w:rPr>
              <w:t xml:space="preserve">default to </w:t>
            </w:r>
            <w:r w:rsidRPr="003D4AC1">
              <w:rPr>
                <w:rFonts w:ascii="Helvetica Neue" w:hAnsi="Helvetica Neue" w:cs="Helvetica Neue"/>
                <w:color w:val="000000"/>
                <w:sz w:val="20"/>
              </w:rPr>
              <w:t>0 for economy</w:t>
            </w:r>
            <w:r>
              <w:rPr>
                <w:rFonts w:ascii="Helvetica Neue" w:hAnsi="Helvetica Neue" w:cs="Helvetica Neue"/>
                <w:color w:val="000000"/>
                <w:sz w:val="20"/>
              </w:rPr>
              <w:t>.</w:t>
            </w:r>
          </w:p>
        </w:tc>
      </w:tr>
      <w:tr w:rsidR="006E5299" w:rsidRPr="003D4AC1" w14:paraId="2713CC5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180BE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globalBondBendScaleFactor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32C24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893F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4F55BBD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A314B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D9330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globalBondStretchScaleFactor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B395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8061FC" w14:textId="77777777" w:rsidR="006E5299" w:rsidRPr="003D4AC1" w:rsidRDefault="006E5299" w:rsidP="006E5299">
            <w:pPr>
              <w:widowControl w:val="0"/>
              <w:tabs>
                <w:tab w:val="center" w:pos="432"/>
                <w:tab w:val="left" w:pos="560"/>
                <w:tab w:val="right" w:pos="8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ab/>
            </w:r>
            <w:r>
              <w:rPr>
                <w:rFonts w:ascii="Helvetica Neue" w:hAnsi="Helvetica Neue" w:cs="Helvetica Neue"/>
                <w:color w:val="000000"/>
                <w:sz w:val="20"/>
              </w:rPr>
              <w:tab/>
              <w:t>1.0</w:t>
            </w:r>
          </w:p>
        </w:tc>
        <w:tc>
          <w:tcPr>
            <w:tcW w:w="5490" w:type="dxa"/>
            <w:vMerge/>
            <w:tcBorders>
              <w:left w:val="single" w:sz="2" w:space="0" w:color="CDCDCD"/>
              <w:right w:val="single" w:sz="2" w:space="0" w:color="CDCDCD"/>
            </w:tcBorders>
            <w:tcMar>
              <w:top w:w="40" w:type="nil"/>
              <w:left w:w="20" w:type="nil"/>
              <w:bottom w:w="20" w:type="nil"/>
              <w:right w:w="40" w:type="nil"/>
            </w:tcMar>
          </w:tcPr>
          <w:p w14:paraId="2E3BDD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6F9F51C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5ED37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globalBondTorsionScaleFactor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0E2BF3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CF668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709DC51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F57464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E114FA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globalCoulombScaleFactor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92AA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36D62D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675C6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8107A7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304C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globalGbsaScaleFactor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FCCF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41B3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14:paraId="5055D6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06AA2D6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B367F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globalVdwScaleFactor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4D820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251FC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w:t>
            </w:r>
          </w:p>
        </w:tc>
        <w:tc>
          <w:tcPr>
            <w:tcW w:w="5490" w:type="dxa"/>
            <w:vMerge/>
            <w:tcBorders>
              <w:left w:val="single" w:sz="2" w:space="0" w:color="CDCDCD"/>
              <w:bottom w:val="single" w:sz="2" w:space="0" w:color="CDCDCD"/>
              <w:right w:val="single" w:sz="2" w:space="0" w:color="CDCDCD"/>
            </w:tcBorders>
            <w:tcMar>
              <w:top w:w="40" w:type="nil"/>
              <w:left w:w="20" w:type="nil"/>
              <w:bottom w:w="20" w:type="nil"/>
              <w:right w:w="40" w:type="nil"/>
            </w:tcMar>
          </w:tcPr>
          <w:p w14:paraId="3E4F638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49B0A05B"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9B94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initialSeparation</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AEA07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64E11A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20.0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07FE3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Sets the separation between chains at stage 1, or whenever readPreviousFrameFile = false.</w:t>
            </w:r>
          </w:p>
        </w:tc>
      </w:tr>
      <w:tr w:rsidR="006E5299" w:rsidRPr="003D4AC1" w14:paraId="53FD1D5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04A01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integratorAccuracy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7F8FA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CB754C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B74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Integrator tolerance, applies for variable step size time integrators.</w:t>
            </w:r>
          </w:p>
        </w:tc>
      </w:tr>
      <w:tr w:rsidR="006E5299" w:rsidRPr="003D4AC1" w14:paraId="4BD4D96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5B5AE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integratorStepSize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BB815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5E11F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E41A6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Step size in ps, for fixed step size integrators.</w:t>
            </w:r>
          </w:p>
        </w:tc>
      </w:tr>
      <w:tr w:rsidR="006E5299" w:rsidRPr="003D4AC1" w14:paraId="3343E87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FA5EA8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integratorType   </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27B1B"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4D99AA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Verlet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0E6BA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Choose between Verlet, RungeKuttaMerson</w:t>
            </w:r>
          </w:p>
        </w:tc>
      </w:tr>
      <w:tr w:rsidR="006E5299" w:rsidRPr="003D4AC1" w14:paraId="5294629D"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39E31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integratorUseFixedStepSize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C8C1B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BD633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69378F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self explanatory</w:t>
            </w:r>
          </w:p>
        </w:tc>
      </w:tr>
      <w:tr w:rsidR="006E5299" w:rsidRPr="003D4AC1" w14:paraId="38322C1F"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1980B6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lastStage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FB787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49509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9A55EC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Stage at which simulation will end</w:t>
            </w:r>
          </w:p>
        </w:tc>
      </w:tr>
      <w:tr w:rsidR="006E5299" w:rsidRPr="003D4AC1" w14:paraId="73352CE5"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7D378B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leontisWesthofInFileName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6A4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E5B29F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./parameters.csv</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A64AC5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 xml:space="preserve">MMB </w:t>
            </w:r>
            <w:r w:rsidRPr="003D4AC1">
              <w:rPr>
                <w:rFonts w:ascii="Helvetica Neue" w:hAnsi="Helvetica Neue" w:cs="Helvetica Neue"/>
                <w:color w:val="000000"/>
                <w:sz w:val="20"/>
              </w:rPr>
              <w:t>parameter file</w:t>
            </w:r>
          </w:p>
        </w:tc>
      </w:tr>
      <w:tr w:rsidR="006E5299" w:rsidRPr="003D4AC1" w14:paraId="43BCAB0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A0847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loadTinkerParameterFile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AAD79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71D34D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67FE6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If FALSE</w:t>
            </w:r>
            <w:r w:rsidRPr="003D4AC1">
              <w:rPr>
                <w:rFonts w:ascii="Helvetica Neue" w:hAnsi="Helvetica Neue" w:cs="Helvetica Neue"/>
                <w:color w:val="000000"/>
                <w:sz w:val="20"/>
              </w:rPr>
              <w:t>, uses hard-wired Tinker parameters.  If 1, reads parameters from tinkerParameterFileName</w:t>
            </w:r>
          </w:p>
        </w:tc>
      </w:tr>
      <w:tr w:rsidR="006E5299" w:rsidRPr="003D4AC1" w14:paraId="27E7F1A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7F921E7"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3D4AC1">
              <w:rPr>
                <w:rFonts w:ascii="Helvetica Neue" w:hAnsi="Helvetica Neue" w:cs="Helvetica Neue"/>
                <w:color w:val="000000"/>
                <w:sz w:val="20"/>
              </w:rPr>
              <w:t>numReportingIntervals</w:t>
            </w:r>
            <w:r w:rsidRPr="003D4AC1">
              <w:rPr>
                <w:rFonts w:ascii="Helvetica Neue" w:hAnsi="Helvetica Neue" w:cs="Helvetica Neue"/>
                <w:color w:val="000000"/>
                <w:sz w:val="20"/>
              </w:rPr>
              <w:tab/>
            </w:r>
          </w:p>
          <w:p w14:paraId="6B965A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maxReportingIntervals</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2A54C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02BE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D65DD4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Number of reporting intervals per stage.</w:t>
            </w:r>
          </w:p>
        </w:tc>
      </w:tr>
      <w:tr w:rsidR="006E5299" w:rsidRPr="003D4AC1" w14:paraId="1E39E097"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82F226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nastGlobalBondTorsionScaleFactor</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46EDB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31A060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865389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for NAST torsional potential</w:t>
            </w:r>
          </w:p>
        </w:tc>
      </w:tr>
      <w:tr w:rsidR="00F62D2F" w:rsidRPr="003D4AC1" w14:paraId="288720C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69B68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lastRenderedPageBreak/>
              <w:t>physicsRadius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8B4ECD"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A5AE371"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BD43F24" w14:textId="77777777" w:rsidR="00F62D2F" w:rsidRPr="003D4AC1" w:rsidRDefault="00F62D2F"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If this is set to a value &gt; 0, all residues within physicsRadius of </w:t>
            </w:r>
            <w:r w:rsidR="001C4444">
              <w:rPr>
                <w:rFonts w:ascii="Helvetica Neue" w:hAnsi="Helvetica Neue" w:cs="Helvetica Neue"/>
                <w:color w:val="000000"/>
                <w:sz w:val="20"/>
              </w:rPr>
              <w:t xml:space="preserve">any </w:t>
            </w:r>
            <w:r>
              <w:rPr>
                <w:rFonts w:ascii="Helvetica Neue" w:hAnsi="Helvetica Neue" w:cs="Helvetica Neue"/>
                <w:color w:val="000000"/>
                <w:sz w:val="20"/>
              </w:rPr>
              <w:t>“flexible” atoms will be added to the physics zone. “flexible” atoms are defined as those belonging to a mobilized body of mass &lt; 40.</w:t>
            </w:r>
          </w:p>
        </w:tc>
      </w:tr>
      <w:tr w:rsidR="006E5299" w:rsidRPr="003D4AC1" w14:paraId="1A1B03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301E7FB" w14:textId="77777777" w:rsidR="006E5299" w:rsidRPr="00366080" w:rsidRDefault="006E5299" w:rsidP="006E5299">
            <w:pPr>
              <w:rPr>
                <w:rFonts w:ascii="Helvetica Neue" w:hAnsi="Helvetica Neue" w:cs="Helvetica Neue"/>
                <w:color w:val="000000"/>
                <w:sz w:val="20"/>
              </w:rPr>
            </w:pPr>
            <w:r>
              <w:rPr>
                <w:rFonts w:ascii="Helvetica Neue" w:hAnsi="Helvetica Neue" w:cs="Helvetica Neue"/>
                <w:color w:val="000000"/>
                <w:sz w:val="20"/>
              </w:rPr>
              <w:t>randomizeInitialVelocities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2D790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A88CA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CBFEE0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Adds a random velocity to each body at the beginning of the simulation stage.  Note that if you are have any non-interacting bodies (e.g. free ions with charges turned off) you may wish to apply initial velocities, otherwise the Nose-Hoover thermostat will leave them in their zero kinetic energy state.   </w:t>
            </w:r>
          </w:p>
        </w:tc>
      </w:tr>
      <w:tr w:rsidR="006E5299" w:rsidRPr="003D4AC1" w14:paraId="1C68E581"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97405F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reportingInterval</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1538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02D5424" w14:textId="77777777" w:rsidR="006E5299" w:rsidRPr="003D4AC1" w:rsidRDefault="00AC7740"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Pr>
                <w:rFonts w:ascii="Helvetica Neue" w:hAnsi="Helvetica Neue" w:cs="Helvetica Neue"/>
                <w:color w:val="000000"/>
                <w:sz w:val="20"/>
              </w:rPr>
              <w:t>1.</w:t>
            </w:r>
            <w:r w:rsidR="002270BA">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601C17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reporting intervals, in ps.</w:t>
            </w:r>
          </w:p>
        </w:tc>
      </w:tr>
      <w:tr w:rsidR="00AD0003" w:rsidRPr="003D4AC1" w14:paraId="5431282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F393A7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removeRigidBodyMomentum</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184AE56"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A21019D" w14:textId="77777777" w:rsidR="00AD0003" w:rsidRDefault="00AD0003" w:rsidP="00AD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F47E537" w14:textId="77777777"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When True, periodically sets overall translational and rotational momentum to zero.</w:t>
            </w:r>
          </w:p>
        </w:tc>
      </w:tr>
      <w:tr w:rsidR="006E5299" w:rsidRPr="003D4AC1" w14:paraId="7151EDF8"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CDE2A5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rigidifyFormedHelices</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0B6B6D" w14:textId="77777777" w:rsidR="006E5299"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B251F5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A3153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6E5299" w:rsidRPr="003D4AC1" w14:paraId="7BED0F7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F233B8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scrubberPeriod</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5AE99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4F5AD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4</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D5DA0C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Duration of one cycle of potential rescaling (ON time + OFF time)</w:t>
            </w:r>
            <w:r w:rsidR="00986771">
              <w:rPr>
                <w:rFonts w:ascii="Helvetica Neue" w:hAnsi="Helvetica Neue" w:cs="Helvetica Neue"/>
                <w:color w:val="000000"/>
                <w:sz w:val="20"/>
              </w:rPr>
              <w:t xml:space="preserve"> in ps</w:t>
            </w:r>
            <w:r w:rsidRPr="003D4AC1">
              <w:rPr>
                <w:rFonts w:ascii="Helvetica Neue" w:hAnsi="Helvetica Neue" w:cs="Helvetica Neue"/>
                <w:color w:val="000000"/>
                <w:sz w:val="20"/>
              </w:rPr>
              <w:t>.</w:t>
            </w:r>
          </w:p>
        </w:tc>
      </w:tr>
      <w:tr w:rsidR="006E5299" w:rsidRPr="003D4AC1" w14:paraId="7DB0E91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0770BA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safeParameters</w:t>
            </w:r>
            <w:r w:rsidRPr="003D4AC1">
              <w:rPr>
                <w:rFonts w:ascii="Helvetica Neue" w:hAnsi="Helvetica Neue" w:cs="Helvetica Neue"/>
                <w:color w:val="000000"/>
                <w:sz w:val="20"/>
              </w:rPr>
              <w:tab/>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20764E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B5E9B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DD3495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When TRUE, checks for syntax errors as well as some potentially dangerous parameter values.</w:t>
            </w:r>
          </w:p>
        </w:tc>
      </w:tr>
      <w:tr w:rsidR="006E5299" w:rsidRPr="003D4AC1" w14:paraId="324DB21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EA0AF2"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setForceAndStericScrubber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BB28A67"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B747CDD"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E71641" w14:textId="77777777" w:rsidR="006E5299" w:rsidRPr="00D15D5C" w:rsidRDefault="00986771" w:rsidP="00986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No longer user configurable.  W</w:t>
            </w:r>
            <w:r w:rsidR="006E5299" w:rsidRPr="003D4AC1">
              <w:rPr>
                <w:rFonts w:ascii="Helvetica Neue" w:hAnsi="Helvetica Neue" w:cs="Helvetica Neue"/>
                <w:color w:val="000000"/>
                <w:sz w:val="20"/>
              </w:rPr>
              <w:t xml:space="preserve">hen dutyCycle </w:t>
            </w:r>
            <w:r w:rsidR="006E5299">
              <w:rPr>
                <w:rFonts w:ascii="Helvetica Neue" w:hAnsi="Helvetica Neue" w:cs="Helvetica Neue"/>
                <w:color w:val="000000"/>
                <w:sz w:val="20"/>
              </w:rPr>
              <w:t xml:space="preserve">&lt; 1.0, </w:t>
            </w:r>
            <w:r>
              <w:rPr>
                <w:rFonts w:ascii="Helvetica Neue" w:hAnsi="Helvetica Neue" w:cs="Helvetica Neue"/>
                <w:color w:val="000000"/>
                <w:sz w:val="20"/>
              </w:rPr>
              <w:t xml:space="preserve">this is automatically set to TRUE.  It </w:t>
            </w:r>
            <w:r w:rsidR="006E5299">
              <w:rPr>
                <w:rFonts w:ascii="Helvetica Neue" w:hAnsi="Helvetica Neue" w:cs="Helvetica Neue"/>
                <w:color w:val="000000"/>
                <w:sz w:val="20"/>
              </w:rPr>
              <w:t xml:space="preserve">turns ALL forces (including baseInteraction’s, </w:t>
            </w:r>
            <w:r w:rsidR="006E5299" w:rsidRPr="003D4AC1">
              <w:rPr>
                <w:rFonts w:ascii="Helvetica Neue" w:hAnsi="Helvetica Neue" w:cs="Helvetica Neue"/>
                <w:color w:val="000000"/>
                <w:sz w:val="20"/>
              </w:rPr>
              <w:t>sterics</w:t>
            </w:r>
            <w:r w:rsidR="006E5299">
              <w:rPr>
                <w:rFonts w:ascii="Helvetica Neue" w:hAnsi="Helvetica Neue" w:cs="Helvetica Neue"/>
                <w:color w:val="000000"/>
                <w:sz w:val="20"/>
              </w:rPr>
              <w:t>, Amber</w:t>
            </w:r>
            <w:r w:rsidR="000058BF">
              <w:rPr>
                <w:rFonts w:ascii="Helvetica Neue" w:hAnsi="Helvetica Neue" w:cs="Helvetica Neue"/>
                <w:color w:val="000000"/>
                <w:sz w:val="20"/>
              </w:rPr>
              <w:t>99</w:t>
            </w:r>
            <w:r w:rsidR="006E5299">
              <w:rPr>
                <w:rFonts w:ascii="Helvetica Neue" w:hAnsi="Helvetica Neue" w:cs="Helvetica Neue"/>
                <w:color w:val="000000"/>
                <w:sz w:val="20"/>
              </w:rPr>
              <w:t xml:space="preserve"> force field, springToGround’s, etc.) off for (dutyCycle -1) </w:t>
            </w:r>
            <w:r>
              <w:rPr>
                <w:rFonts w:ascii="Helvetica Neue" w:hAnsi="Helvetica Neue" w:cs="Helvetica Neue"/>
                <w:color w:val="000000"/>
                <w:sz w:val="20"/>
              </w:rPr>
              <w:t>fraction of each scrubberPeriod</w:t>
            </w:r>
            <w:r w:rsidR="006E5299" w:rsidRPr="003D4AC1">
              <w:rPr>
                <w:rFonts w:ascii="Helvetica Neue" w:hAnsi="Helvetica Neue" w:cs="Helvetica Neue"/>
                <w:color w:val="000000"/>
                <w:sz w:val="20"/>
              </w:rPr>
              <w:t xml:space="preserve">.  </w:t>
            </w:r>
          </w:p>
        </w:tc>
      </w:tr>
      <w:tr w:rsidR="006E5299" w:rsidRPr="003D4AC1" w14:paraId="01040EE6"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9B5637C"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setHelicalStacking</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EB66B0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735DE3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89AADA3"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if TRUE, identifies three consecutive WatsonCrick/WatsonCrick/Cis base pairs as a helix and applies HelicalStackingA3/HelicalStackingA5/Cis baseInteraction’s between the consecutive residues on each strand.</w:t>
            </w:r>
          </w:p>
        </w:tc>
      </w:tr>
      <w:tr w:rsidR="006E5299" w:rsidRPr="003D4AC1" w14:paraId="08FBFE8C"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3BC486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setTemperature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93154E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9318F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A30B0D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Turns on thermostat.</w:t>
            </w:r>
          </w:p>
        </w:tc>
      </w:tr>
      <w:tr w:rsidR="006E5299" w:rsidRPr="003D4AC1" w14:paraId="2A93ABF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660F2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thermostatType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03CBC6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14B75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CABBC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sz w:val="20"/>
              </w:rPr>
              <w:t>Choices are NoseHoover and VelocityRescaling</w:t>
            </w:r>
          </w:p>
        </w:tc>
      </w:tr>
      <w:tr w:rsidR="006E5299" w:rsidRPr="003D4AC1" w14:paraId="1718F59E"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E38422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tinkerParameterFileName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F4E807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A385B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494C81B6"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Name of the tinker-formatted parameter file.  Only needed if the tinker force field is turned on.</w:t>
            </w:r>
          </w:p>
        </w:tc>
      </w:tr>
      <w:tr w:rsidR="006E5299" w:rsidRPr="003D4AC1" w14:paraId="44223D09"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393615A" w14:textId="77777777"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baseInteractionForceMultiplier </w:t>
            </w:r>
            <w:r>
              <w:rPr>
                <w:rFonts w:ascii="Helvetica Neue" w:hAnsi="Helvetica Neue" w:cs="Helvetica Neue"/>
                <w:i/>
                <w:color w:val="000000"/>
                <w:sz w:val="20"/>
              </w:rPr>
              <w:t xml:space="preserve">alias </w:t>
            </w:r>
            <w:r w:rsidRPr="003D4AC1">
              <w:rPr>
                <w:rFonts w:ascii="Helvetica Neue" w:hAnsi="Helvetica Neue" w:cs="Helvetica Neue"/>
                <w:color w:val="000000"/>
                <w:sz w:val="20"/>
              </w:rPr>
              <w:t xml:space="preserve">twoTransformForceMultiplier </w:t>
            </w:r>
          </w:p>
          <w:p w14:paraId="380A80F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i/>
                <w:color w:val="000000"/>
                <w:sz w:val="20"/>
              </w:rPr>
              <w:t xml:space="preserve">alias </w:t>
            </w:r>
            <w:r>
              <w:rPr>
                <w:rFonts w:ascii="Helvetica Neue" w:hAnsi="Helvetica Neue" w:cs="Helvetica Neue"/>
                <w:color w:val="000000"/>
                <w:sz w:val="20"/>
              </w:rPr>
              <w:t>forceMultiplier</w:t>
            </w:r>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601E085"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110EF38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kern w:val="1"/>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5A272FE"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Scale factor applied to all baseInteraction and aromatic forces.  100 or 1000 is recommended to speed up modeling.</w:t>
            </w:r>
          </w:p>
        </w:tc>
      </w:tr>
      <w:tr w:rsidR="006E5299" w:rsidRPr="003D4AC1" w14:paraId="02DD0A90"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08C5609"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 xml:space="preserve">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52CD9A5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34A609CA"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60D26798"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3D4AC1">
              <w:rPr>
                <w:rFonts w:ascii="Helvetica Neue" w:hAnsi="Helvetica Neue" w:cs="Helvetica Neue"/>
                <w:color w:val="000000"/>
                <w:sz w:val="20"/>
              </w:rPr>
              <w:t>Specifies fixed-step-size time integration.</w:t>
            </w:r>
          </w:p>
        </w:tc>
      </w:tr>
    </w:tbl>
    <w:p w14:paraId="74EAEFB4"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73FAD1D6" w14:textId="77777777" w:rsidR="006E5299" w:rsidRDefault="006E5299" w:rsidP="006E5299">
      <w:pPr>
        <w:pStyle w:val="Heading1"/>
        <w:numPr>
          <w:ilvl w:val="0"/>
          <w:numId w:val="0"/>
        </w:numPr>
      </w:pPr>
    </w:p>
    <w:p w14:paraId="785102D6" w14:textId="77777777" w:rsidR="006E5299" w:rsidRDefault="006E5299" w:rsidP="006E5299"/>
    <w:p w14:paraId="56E6D4EF" w14:textId="77777777" w:rsidR="006E5299" w:rsidRDefault="006E5299" w:rsidP="006E5299"/>
    <w:p w14:paraId="7083C524" w14:textId="77777777" w:rsidR="006E5299" w:rsidRDefault="006E5299" w:rsidP="006E5299"/>
    <w:p w14:paraId="0A2EDAA3" w14:textId="77777777" w:rsidR="006E5299" w:rsidRDefault="006E5299" w:rsidP="006E5299"/>
    <w:p w14:paraId="428649B3" w14:textId="77777777" w:rsidR="006E5299" w:rsidRDefault="006E5299" w:rsidP="006E5299"/>
    <w:p w14:paraId="34C6317E" w14:textId="77777777" w:rsidR="006E5299" w:rsidRDefault="006E5299" w:rsidP="006E5299"/>
    <w:p w14:paraId="326583F8" w14:textId="77777777" w:rsidR="006E5299" w:rsidRDefault="006E5299" w:rsidP="006E5299"/>
    <w:p w14:paraId="7B8488B9" w14:textId="77777777" w:rsidR="006E5299" w:rsidRDefault="006E5299" w:rsidP="006E5299"/>
    <w:p w14:paraId="267E13ED" w14:textId="77777777" w:rsidR="006E5299" w:rsidRDefault="006E5299" w:rsidP="006E5299"/>
    <w:p w14:paraId="4DCF222B" w14:textId="77777777" w:rsidR="006E5299" w:rsidRDefault="006E5299" w:rsidP="006E5299"/>
    <w:p w14:paraId="1E5EB8DE" w14:textId="77777777" w:rsidR="006E5299" w:rsidRDefault="006E5299" w:rsidP="006E5299"/>
    <w:p w14:paraId="32E6F00B" w14:textId="77777777" w:rsidR="006E5299" w:rsidRDefault="006E5299" w:rsidP="006E5299"/>
    <w:p w14:paraId="6642FF3B" w14:textId="77777777" w:rsidR="006E5299" w:rsidRPr="00C86E0E" w:rsidRDefault="006E5299" w:rsidP="006E5299">
      <w:pPr>
        <w:rPr>
          <w:rFonts w:ascii="CourierNewPSMT" w:hAnsi="CourierNewPSMT"/>
          <w:sz w:val="38"/>
          <w:szCs w:val="38"/>
        </w:rPr>
      </w:pPr>
    </w:p>
    <w:p w14:paraId="33466E80" w14:textId="77777777" w:rsidR="006E5299" w:rsidRDefault="006E5299" w:rsidP="006E5299">
      <w:pPr>
        <w:pStyle w:val="Heading1"/>
      </w:pPr>
      <w:bookmarkStart w:id="67" w:name="_Toc108813266"/>
      <w:r>
        <w:t>Macros</w:t>
      </w:r>
      <w:bookmarkEnd w:id="67"/>
    </w:p>
    <w:p w14:paraId="3009E5D7" w14:textId="77777777" w:rsidR="006E5299" w:rsidRDefault="006E5299" w:rsidP="006E5299"/>
    <w:p w14:paraId="06C32B92" w14:textId="77777777" w:rsidR="006E5299" w:rsidRDefault="006E5299" w:rsidP="006E5299">
      <w:pPr>
        <w:rPr>
          <w:szCs w:val="22"/>
        </w:rPr>
      </w:pPr>
      <w:r>
        <w:rPr>
          <w:szCs w:val="22"/>
        </w:rPr>
        <w:t>This appendix describes macros available to users.  These</w:t>
      </w:r>
      <w:r w:rsidR="00832D50">
        <w:rPr>
          <w:szCs w:val="22"/>
        </w:rPr>
        <w:t xml:space="preserve"> macros set parameters </w:t>
      </w:r>
      <w:r>
        <w:rPr>
          <w:szCs w:val="22"/>
        </w:rPr>
        <w:t>on the user’s behalf.  These are provided in cases where the corresponding commands might be confusing to the user, or simply not under user control.</w:t>
      </w:r>
    </w:p>
    <w:p w14:paraId="086B37F0" w14:textId="77777777" w:rsidR="006E5299" w:rsidRDefault="006E5299" w:rsidP="006E5299">
      <w:pPr>
        <w:rPr>
          <w:szCs w:val="22"/>
        </w:rPr>
      </w:pPr>
    </w:p>
    <w:p w14:paraId="144DB8FF"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8478" w:type="dxa"/>
        <w:tblBorders>
          <w:top w:val="nil"/>
          <w:left w:val="nil"/>
          <w:right w:val="nil"/>
        </w:tblBorders>
        <w:tblLayout w:type="fixed"/>
        <w:tblLook w:val="0000" w:firstRow="0" w:lastRow="0" w:firstColumn="0" w:lastColumn="0" w:noHBand="0" w:noVBand="0"/>
      </w:tblPr>
      <w:tblGrid>
        <w:gridCol w:w="2988"/>
        <w:gridCol w:w="5490"/>
      </w:tblGrid>
      <w:tr w:rsidR="006E5299" w:rsidRPr="003D4AC1" w14:paraId="3B251C3C" w14:textId="77777777">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04BEDB11"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matchFast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8E6D925" w14:textId="77777777" w:rsidR="006E5299" w:rsidRPr="003D4AC1" w:rsidRDefault="006E5299" w:rsidP="001846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Neue" w:hAnsi="Helvetica Neue" w:cs="Helvetica Neue"/>
                <w:color w:val="000000"/>
                <w:sz w:val="20"/>
              </w:rPr>
              <w:t>This sets matchExact TRUE, matchIdealized FALSE, matchOptimize FALSE</w:t>
            </w:r>
            <w:r w:rsidR="00184697">
              <w:rPr>
                <w:rFonts w:ascii="Helvetica Neue" w:hAnsi="Helvetica Neue" w:cs="Helvetica Neue"/>
                <w:color w:val="000000"/>
                <w:sz w:val="20"/>
              </w:rPr>
              <w:t>, and guessCoordinates FALSE</w:t>
            </w:r>
            <w:r>
              <w:rPr>
                <w:rFonts w:ascii="Helvetica Neue" w:hAnsi="Helvetica Neue" w:cs="Helvetica Neue"/>
                <w:color w:val="000000"/>
                <w:sz w:val="20"/>
              </w:rPr>
              <w:t xml:space="preserve">.  It is </w:t>
            </w:r>
            <w:r w:rsidR="00311D0F">
              <w:rPr>
                <w:rFonts w:ascii="Helvetica Neue" w:hAnsi="Helvetica Neue" w:cs="Helvetica Neue"/>
                <w:color w:val="000000"/>
                <w:sz w:val="20"/>
              </w:rPr>
              <w:t>very</w:t>
            </w:r>
            <w:r>
              <w:rPr>
                <w:rFonts w:ascii="Helvetica Neue" w:hAnsi="Helvetica Neue" w:cs="Helvetica Neue"/>
                <w:color w:val="000000"/>
                <w:sz w:val="20"/>
              </w:rPr>
              <w:t xml:space="preserve"> economical</w:t>
            </w:r>
            <w:r w:rsidR="00311D0F">
              <w:rPr>
                <w:rFonts w:ascii="Helvetica Neue" w:hAnsi="Helvetica Neue" w:cs="Helvetica Neue"/>
                <w:color w:val="000000"/>
                <w:sz w:val="20"/>
              </w:rPr>
              <w:t xml:space="preserve">. It is </w:t>
            </w:r>
            <w:r w:rsidR="007F60B9">
              <w:rPr>
                <w:rFonts w:ascii="Helvetica Neue" w:hAnsi="Helvetica Neue" w:cs="Helvetica Neue"/>
                <w:color w:val="000000"/>
                <w:sz w:val="20"/>
              </w:rPr>
              <w:t>the default behavior, so usually there is no need to call this.</w:t>
            </w:r>
          </w:p>
        </w:tc>
      </w:tr>
      <w:tr w:rsidR="00445002" w:rsidRPr="003D4AC1" w14:paraId="48682EE3" w14:textId="77777777">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2F3A8083"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setDefaultMDParameters</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14:paraId="7260FC2D" w14:textId="77777777"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Equivalent to issuing:</w:t>
            </w:r>
          </w:p>
          <w:p w14:paraId="0DB73B5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w:t>
            </w:r>
            <w:r>
              <w:rPr>
                <w:rFonts w:ascii="Helvetica Neue" w:hAnsi="Helvetica Neue" w:cs="Helvetica Neue"/>
                <w:color w:val="000000"/>
                <w:sz w:val="20"/>
              </w:rPr>
              <w:t xml:space="preserve">BondTorsionScaleFactor    1.0 </w:t>
            </w:r>
          </w:p>
          <w:p w14:paraId="496C4F2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5B2536C6"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globalBondBendScaleFactor       1.0 </w:t>
            </w:r>
          </w:p>
          <w:p w14:paraId="3DB33F31"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globalBondStretchScaleFactor    1.0 </w:t>
            </w:r>
          </w:p>
          <w:p w14:paraId="208C1EE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globalBondTorsionScaleFactor    1.0 </w:t>
            </w:r>
          </w:p>
          <w:p w14:paraId="3A8A778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globalCoulombScaleFactor        1.0 </w:t>
            </w:r>
          </w:p>
          <w:p w14:paraId="6D1880A8"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Pr>
                <w:rFonts w:ascii="Helvetica Neue" w:hAnsi="Helvetica Neue" w:cs="Helvetica Neue"/>
                <w:color w:val="000000"/>
                <w:sz w:val="20"/>
              </w:rPr>
              <w:t xml:space="preserve">globalVdwScaleFactor            1.0 </w:t>
            </w:r>
          </w:p>
          <w:p w14:paraId="600CAE95"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14:paraId="61926637" w14:textId="77777777"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0"/>
              </w:rPr>
            </w:pPr>
          </w:p>
        </w:tc>
      </w:tr>
    </w:tbl>
    <w:p w14:paraId="5FDB8B50" w14:textId="77777777"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14:paraId="047C5588" w14:textId="77777777" w:rsidR="006E5299" w:rsidRPr="00D7286E" w:rsidRDefault="006E5299" w:rsidP="006E5299"/>
    <w:p w14:paraId="30E9F13D" w14:textId="77777777" w:rsidR="006E5299" w:rsidRDefault="006E5299" w:rsidP="006E5299"/>
    <w:p w14:paraId="19D878CB" w14:textId="77777777" w:rsidR="006E5299" w:rsidRDefault="006E5299" w:rsidP="006E5299"/>
    <w:p w14:paraId="209ED01A" w14:textId="77777777" w:rsidR="006E5299" w:rsidRDefault="006E5299" w:rsidP="006E5299"/>
    <w:p w14:paraId="07A22C72" w14:textId="77777777" w:rsidR="006E5299" w:rsidRDefault="006E5299" w:rsidP="006E5299"/>
    <w:p w14:paraId="738FD153" w14:textId="77777777" w:rsidR="006E5299" w:rsidRDefault="006E5299" w:rsidP="006E5299"/>
    <w:p w14:paraId="6F5E5B08" w14:textId="77777777" w:rsidR="006E5299" w:rsidRDefault="006E5299" w:rsidP="006E5299"/>
    <w:p w14:paraId="11D721BE" w14:textId="77777777" w:rsidR="006E5299" w:rsidRDefault="006E5299" w:rsidP="006E5299"/>
    <w:p w14:paraId="053635CB" w14:textId="77777777" w:rsidR="006E5299" w:rsidRDefault="006E5299" w:rsidP="006E5299"/>
    <w:p w14:paraId="0BBA4FF7" w14:textId="77777777" w:rsidR="006E5299" w:rsidRDefault="006E5299" w:rsidP="006E5299"/>
    <w:p w14:paraId="059A7872" w14:textId="77777777" w:rsidR="006E5299" w:rsidRDefault="006E5299" w:rsidP="006E5299"/>
    <w:p w14:paraId="120B6C5B" w14:textId="77777777" w:rsidR="006E5299" w:rsidRDefault="006E5299" w:rsidP="006E5299"/>
    <w:p w14:paraId="5B48A8B6" w14:textId="77777777" w:rsidR="006E5299" w:rsidRDefault="006E5299" w:rsidP="006E5299"/>
    <w:p w14:paraId="0D7D3D2A" w14:textId="77777777" w:rsidR="006E5299" w:rsidRDefault="006E5299" w:rsidP="006E5299"/>
    <w:p w14:paraId="18A02F14" w14:textId="77777777" w:rsidR="006E5299" w:rsidRPr="00714A1B" w:rsidRDefault="006E5299" w:rsidP="006E5299"/>
    <w:p w14:paraId="543ADC4B" w14:textId="77777777" w:rsidR="006E5299" w:rsidRDefault="006E5299" w:rsidP="006E5299">
      <w:pPr>
        <w:pStyle w:val="Heading1"/>
      </w:pPr>
      <w:bookmarkStart w:id="68" w:name="_Toc108813267"/>
      <w:r>
        <w:lastRenderedPageBreak/>
        <w:t>User defined variables</w:t>
      </w:r>
      <w:r w:rsidR="00EA68C6">
        <w:t>, parameter arithmetic,</w:t>
      </w:r>
      <w:r>
        <w:t xml:space="preserve"> and conditional blocks</w:t>
      </w:r>
      <w:bookmarkEnd w:id="68"/>
      <w:r>
        <w:t xml:space="preserve"> </w:t>
      </w:r>
    </w:p>
    <w:p w14:paraId="712214C4" w14:textId="77777777" w:rsidR="006E5299" w:rsidRDefault="006E5299" w:rsidP="006E5299"/>
    <w:p w14:paraId="43839625" w14:textId="77777777"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 xml:space="preserve">how to define numerical variables, and various ways to specify sections of the input file which are to be read or ignored at certain stages. </w:t>
      </w:r>
    </w:p>
    <w:p w14:paraId="2A23D57F" w14:textId="77777777" w:rsidR="006E5299" w:rsidRDefault="006E5299" w:rsidP="006E5299">
      <w:pPr>
        <w:rPr>
          <w:szCs w:val="22"/>
        </w:rPr>
      </w:pPr>
    </w:p>
    <w:p w14:paraId="3BC22AA0" w14:textId="77777777" w:rsidR="006E5299" w:rsidRDefault="006E5299" w:rsidP="006E5299">
      <w:pPr>
        <w:pStyle w:val="Heading2"/>
      </w:pPr>
      <w:bookmarkStart w:id="69" w:name="_Toc108813268"/>
      <w:r>
        <w:t>Comment marker</w:t>
      </w:r>
      <w:bookmarkEnd w:id="69"/>
      <w:r>
        <w:t xml:space="preserve"> </w:t>
      </w:r>
    </w:p>
    <w:p w14:paraId="22EA0C86" w14:textId="77777777" w:rsidR="006E5299" w:rsidRPr="00D1606E" w:rsidRDefault="006E5299" w:rsidP="006E5299"/>
    <w:p w14:paraId="07EF46B3" w14:textId="77777777" w:rsidR="006E5299" w:rsidRDefault="006E5299" w:rsidP="006E5299">
      <w:pPr>
        <w:rPr>
          <w:szCs w:val="22"/>
        </w:rPr>
      </w:pPr>
      <w:r>
        <w:rPr>
          <w:szCs w:val="22"/>
        </w:rPr>
        <w:t xml:space="preserve">The comment marker is  </w:t>
      </w:r>
      <w:r>
        <w:rPr>
          <w:rFonts w:ascii="Courier" w:hAnsi="Courier"/>
          <w:szCs w:val="22"/>
        </w:rPr>
        <w:t>#</w:t>
      </w:r>
      <w:r>
        <w:rPr>
          <w:szCs w:val="22"/>
        </w:rPr>
        <w:t>, e.g.:</w:t>
      </w:r>
    </w:p>
    <w:p w14:paraId="01780897" w14:textId="77777777" w:rsidR="006E5299" w:rsidRDefault="006E5299" w:rsidP="006E5299">
      <w:pPr>
        <w:rPr>
          <w:szCs w:val="22"/>
        </w:rPr>
      </w:pPr>
      <w:r>
        <w:rPr>
          <w:rFonts w:ascii="Courier" w:hAnsi="Courier"/>
          <w:szCs w:val="22"/>
        </w:rPr>
        <w:br/>
        <w:t># Don’t read this, it’s just a comment</w:t>
      </w:r>
    </w:p>
    <w:p w14:paraId="74EE27DF" w14:textId="77777777" w:rsidR="006E5299" w:rsidRDefault="006E5299" w:rsidP="006E5299">
      <w:pPr>
        <w:rPr>
          <w:szCs w:val="22"/>
        </w:rPr>
      </w:pPr>
    </w:p>
    <w:p w14:paraId="6F7C9DDB" w14:textId="77777777" w:rsidR="006E5299" w:rsidRDefault="006E5299" w:rsidP="006E5299">
      <w:pPr>
        <w:pStyle w:val="Heading2"/>
      </w:pPr>
      <w:bookmarkStart w:id="70" w:name="_Toc108813269"/>
      <w:r>
        <w:t>User defined variables</w:t>
      </w:r>
      <w:bookmarkEnd w:id="70"/>
    </w:p>
    <w:p w14:paraId="1AC0CC14" w14:textId="77777777" w:rsidR="006E5299" w:rsidRPr="00D1606E" w:rsidRDefault="006E5299" w:rsidP="006E5299"/>
    <w:p w14:paraId="7161D5EF" w14:textId="77777777" w:rsidR="006E5299" w:rsidRDefault="006E5299" w:rsidP="006E5299">
      <w:pPr>
        <w:rPr>
          <w:szCs w:val="22"/>
        </w:rPr>
      </w:pPr>
      <w:r>
        <w:rPr>
          <w:szCs w:val="22"/>
        </w:rPr>
        <w:t>User variables are defined with the following syntax:</w:t>
      </w:r>
    </w:p>
    <w:p w14:paraId="51591447" w14:textId="77777777" w:rsidR="006E5299" w:rsidRDefault="006E5299" w:rsidP="006E5299">
      <w:r>
        <w:rPr>
          <w:rFonts w:ascii="Courier" w:hAnsi="Courier"/>
          <w:szCs w:val="22"/>
        </w:rPr>
        <w:br/>
        <w:t>@&lt;variable-name&gt; &lt;float or integer value&gt;</w:t>
      </w:r>
    </w:p>
    <w:p w14:paraId="616BDBB5" w14:textId="77777777" w:rsidR="006E5299" w:rsidRDefault="006E5299" w:rsidP="006E5299"/>
    <w:p w14:paraId="01D88886" w14:textId="77777777" w:rsidR="006E5299" w:rsidRDefault="006E5299" w:rsidP="006E5299">
      <w:r>
        <w:t xml:space="preserve">The variable </w:t>
      </w:r>
      <w:r>
        <w:rPr>
          <w:rFonts w:ascii="Courier" w:hAnsi="Courier"/>
          <w:szCs w:val="22"/>
        </w:rPr>
        <w:t>@&lt;variable-name&gt;</w:t>
      </w:r>
      <w:r>
        <w:t xml:space="preserve"> can then be used wherever a literal integer or float is expected.  If a float is assigned to the variable, and the variable is later used where an integer is expected, </w:t>
      </w:r>
      <w:r w:rsidR="00C33404">
        <w:t>MMB will return an error</w:t>
      </w:r>
      <w:r>
        <w:t>. The definition of the variable should precede its first use in the input file.  For example:</w:t>
      </w:r>
    </w:p>
    <w:p w14:paraId="6AFA2105" w14:textId="77777777" w:rsidR="006E5299" w:rsidRDefault="006E5299" w:rsidP="006E5299"/>
    <w:p w14:paraId="18D19A55" w14:textId="77777777" w:rsidR="006E5299" w:rsidRDefault="006E5299" w:rsidP="006E5299">
      <w:pPr>
        <w:rPr>
          <w:rFonts w:ascii="Courier" w:hAnsi="Courier"/>
          <w:szCs w:val="22"/>
        </w:rPr>
      </w:pPr>
      <w:r>
        <w:rPr>
          <w:rFonts w:ascii="Courier" w:hAnsi="Courier"/>
          <w:szCs w:val="22"/>
        </w:rPr>
        <w:t xml:space="preserve">#declare @myStage variable and set to 3 </w:t>
      </w:r>
    </w:p>
    <w:p w14:paraId="3C1A6D72" w14:textId="77777777" w:rsidR="006E5299" w:rsidRDefault="006E5299" w:rsidP="006E5299">
      <w:pPr>
        <w:rPr>
          <w:rFonts w:ascii="Courier" w:hAnsi="Courier"/>
          <w:szCs w:val="22"/>
        </w:rPr>
      </w:pPr>
      <w:r>
        <w:rPr>
          <w:rFonts w:ascii="Courier" w:hAnsi="Courier"/>
          <w:szCs w:val="22"/>
        </w:rPr>
        <w:t>@my</w:t>
      </w:r>
      <w:r w:rsidR="008544A6">
        <w:rPr>
          <w:rFonts w:ascii="Courier" w:hAnsi="Courier"/>
          <w:szCs w:val="22"/>
        </w:rPr>
        <w:t>Intervals</w:t>
      </w:r>
      <w:r>
        <w:rPr>
          <w:rFonts w:ascii="Courier" w:hAnsi="Courier"/>
          <w:szCs w:val="22"/>
        </w:rPr>
        <w:t xml:space="preserve"> 3</w:t>
      </w:r>
    </w:p>
    <w:p w14:paraId="5CE57B97" w14:textId="77777777" w:rsidR="006E5299" w:rsidRDefault="006E5299" w:rsidP="006E5299">
      <w:pPr>
        <w:rPr>
          <w:rFonts w:ascii="Courier" w:hAnsi="Courier"/>
          <w:szCs w:val="22"/>
        </w:rPr>
      </w:pPr>
      <w:r>
        <w:rPr>
          <w:rFonts w:ascii="Courier" w:hAnsi="Courier"/>
          <w:szCs w:val="22"/>
        </w:rPr>
        <w:t># now use it where a number (in this case an integer) is expected:</w:t>
      </w:r>
    </w:p>
    <w:p w14:paraId="6AC32D24" w14:textId="77777777" w:rsidR="00C33404" w:rsidRDefault="008544A6" w:rsidP="006E5299">
      <w:pPr>
        <w:rPr>
          <w:rFonts w:ascii="Courier" w:hAnsi="Courier"/>
          <w:szCs w:val="22"/>
        </w:rPr>
      </w:pPr>
      <w:r>
        <w:rPr>
          <w:rFonts w:ascii="Courier" w:hAnsi="Courier"/>
          <w:szCs w:val="22"/>
        </w:rPr>
        <w:t>numReportingIntervals</w:t>
      </w:r>
      <w:r w:rsidR="006E5299">
        <w:rPr>
          <w:rFonts w:ascii="Courier" w:hAnsi="Courier"/>
          <w:szCs w:val="22"/>
        </w:rPr>
        <w:t xml:space="preserve"> @</w:t>
      </w:r>
      <w:r>
        <w:rPr>
          <w:rFonts w:ascii="Courier" w:hAnsi="Courier"/>
          <w:szCs w:val="22"/>
        </w:rPr>
        <w:t>myIntervals</w:t>
      </w:r>
    </w:p>
    <w:p w14:paraId="5CA79D63" w14:textId="77777777" w:rsidR="00C33404" w:rsidRDefault="00C33404" w:rsidP="006E5299">
      <w:pPr>
        <w:rPr>
          <w:rFonts w:ascii="Courier" w:hAnsi="Courier"/>
          <w:szCs w:val="22"/>
        </w:rPr>
      </w:pPr>
    </w:p>
    <w:p w14:paraId="254DBA9B" w14:textId="77777777" w:rsidR="008544A6" w:rsidRDefault="00C33404" w:rsidP="006E5299">
      <w:r w:rsidRPr="00C33404">
        <w:t>Don’</w:t>
      </w:r>
      <w:r>
        <w:t>t use any punctuation or</w:t>
      </w:r>
      <w:r w:rsidRPr="00C33404">
        <w:t xml:space="preserve"> whitespace in</w:t>
      </w:r>
      <w:r>
        <w:rPr>
          <w:rFonts w:ascii="Courier" w:hAnsi="Courier"/>
          <w:szCs w:val="22"/>
        </w:rPr>
        <w:t xml:space="preserve"> &lt;variable-name&gt;.</w:t>
      </w:r>
      <w:r w:rsidR="008544A6" w:rsidRPr="008544A6">
        <w:t xml:space="preserve"> </w:t>
      </w:r>
    </w:p>
    <w:p w14:paraId="31FC8568" w14:textId="77777777" w:rsidR="00EA68C6" w:rsidRDefault="008544A6" w:rsidP="006E5299">
      <w:pPr>
        <w:rPr>
          <w:rFonts w:ascii="Courier" w:hAnsi="Courier"/>
          <w:szCs w:val="22"/>
        </w:rPr>
      </w:pPr>
      <w:r>
        <w:t xml:space="preserve">Don’t try to set </w:t>
      </w:r>
      <w:r>
        <w:rPr>
          <w:rFonts w:ascii="Courier" w:hAnsi="Courier"/>
          <w:szCs w:val="22"/>
        </w:rPr>
        <w:t xml:space="preserve">firstStage </w:t>
      </w:r>
      <w:r>
        <w:t>or</w:t>
      </w:r>
      <w:r w:rsidRPr="008544A6">
        <w:rPr>
          <w:rFonts w:ascii="Courier" w:hAnsi="Courier"/>
          <w:szCs w:val="22"/>
        </w:rPr>
        <w:t xml:space="preserve"> </w:t>
      </w:r>
      <w:r>
        <w:rPr>
          <w:rFonts w:ascii="Courier" w:hAnsi="Courier"/>
          <w:szCs w:val="22"/>
        </w:rPr>
        <w:t>lastStage</w:t>
      </w:r>
      <w:r w:rsidRPr="008544A6">
        <w:t xml:space="preserve"> </w:t>
      </w:r>
      <w:r>
        <w:t xml:space="preserve"> with a user variable.</w:t>
      </w:r>
    </w:p>
    <w:p w14:paraId="3F96A9FE" w14:textId="77777777" w:rsidR="00EA68C6" w:rsidRDefault="00EA68C6" w:rsidP="00EA68C6">
      <w:pPr>
        <w:rPr>
          <w:szCs w:val="22"/>
        </w:rPr>
      </w:pPr>
    </w:p>
    <w:p w14:paraId="12044C7E" w14:textId="77777777" w:rsidR="00EA68C6" w:rsidRDefault="00EA68C6" w:rsidP="00EA68C6">
      <w:pPr>
        <w:pStyle w:val="Heading2"/>
      </w:pPr>
      <w:bookmarkStart w:id="71" w:name="_Toc108813270"/>
      <w:r>
        <w:t>Parameter arithmetic</w:t>
      </w:r>
      <w:bookmarkEnd w:id="71"/>
      <w:r>
        <w:t xml:space="preserve"> </w:t>
      </w:r>
    </w:p>
    <w:p w14:paraId="49F741BC" w14:textId="77777777" w:rsidR="00EA68C6" w:rsidRPr="00D1606E" w:rsidRDefault="00EA68C6" w:rsidP="00EA68C6"/>
    <w:p w14:paraId="2DA19979" w14:textId="77777777" w:rsidR="00C33404" w:rsidRDefault="00EA68C6" w:rsidP="00EA68C6">
      <w:pPr>
        <w:rPr>
          <w:szCs w:val="22"/>
        </w:rPr>
      </w:pPr>
      <w:r>
        <w:rPr>
          <w:szCs w:val="22"/>
        </w:rPr>
        <w:t>User variables are pretty handy, and start to make the command file more like a programming language. In the same vein, MMB allows the ‘</w:t>
      </w:r>
      <w:r w:rsidRPr="00EA68C6">
        <w:rPr>
          <w:rFonts w:ascii="Courier" w:hAnsi="Courier"/>
          <w:szCs w:val="22"/>
        </w:rPr>
        <w:t>+</w:t>
      </w:r>
      <w:r>
        <w:rPr>
          <w:szCs w:val="22"/>
        </w:rPr>
        <w:t>’ and ‘</w:t>
      </w:r>
      <w:r w:rsidRPr="00EA68C6">
        <w:rPr>
          <w:rFonts w:ascii="Courier" w:hAnsi="Courier"/>
          <w:szCs w:val="22"/>
        </w:rPr>
        <w:t>-</w:t>
      </w:r>
      <w:r>
        <w:rPr>
          <w:szCs w:val="22"/>
        </w:rPr>
        <w:t xml:space="preserve">’ operators. This means </w:t>
      </w:r>
      <w:r>
        <w:rPr>
          <w:szCs w:val="22"/>
        </w:rPr>
        <w:lastRenderedPageBreak/>
        <w:t xml:space="preserve">that any integer or floating-point (double-precision) parameter value can be set </w:t>
      </w:r>
      <w:r w:rsidR="00C33404">
        <w:rPr>
          <w:szCs w:val="22"/>
        </w:rPr>
        <w:t>using a combination of literals, user variables, and the above operators. There is no limit to the number of operators and operands.  Here are a couple of examples:</w:t>
      </w:r>
    </w:p>
    <w:p w14:paraId="2B897812" w14:textId="77777777" w:rsidR="00C33404" w:rsidRDefault="00C33404" w:rsidP="00EA68C6">
      <w:pPr>
        <w:rPr>
          <w:szCs w:val="22"/>
        </w:rPr>
      </w:pPr>
    </w:p>
    <w:p w14:paraId="53D01E75" w14:textId="77777777" w:rsidR="00C33404" w:rsidRPr="00C33404" w:rsidRDefault="00C33404" w:rsidP="00C33404">
      <w:pPr>
        <w:rPr>
          <w:rFonts w:ascii="Courier" w:hAnsi="Courier"/>
          <w:szCs w:val="22"/>
        </w:rPr>
      </w:pPr>
      <w:r w:rsidRPr="00C33404">
        <w:rPr>
          <w:rFonts w:ascii="Courier" w:hAnsi="Courier"/>
          <w:szCs w:val="22"/>
        </w:rPr>
        <w:t>@DUMMY 40</w:t>
      </w:r>
    </w:p>
    <w:p w14:paraId="722D5920" w14:textId="77777777" w:rsidR="00C33404" w:rsidRPr="00C33404" w:rsidRDefault="00C33404" w:rsidP="00C33404">
      <w:pPr>
        <w:rPr>
          <w:rFonts w:ascii="Courier" w:hAnsi="Courier"/>
          <w:szCs w:val="22"/>
        </w:rPr>
      </w:pPr>
      <w:r w:rsidRPr="00C33404">
        <w:rPr>
          <w:rFonts w:ascii="Courier" w:hAnsi="Courier"/>
          <w:szCs w:val="22"/>
        </w:rPr>
        <w:t>numReportingIntervals  @DUMMY+10-@DUMMY</w:t>
      </w:r>
    </w:p>
    <w:p w14:paraId="50C10CAC" w14:textId="77777777" w:rsidR="00C33404" w:rsidRPr="00C33404" w:rsidRDefault="00C33404" w:rsidP="00C33404">
      <w:pPr>
        <w:rPr>
          <w:rFonts w:ascii="Courier" w:hAnsi="Courier"/>
          <w:szCs w:val="22"/>
        </w:rPr>
      </w:pPr>
      <w:r w:rsidRPr="00C33404">
        <w:rPr>
          <w:rFonts w:ascii="Courier" w:hAnsi="Courier"/>
          <w:szCs w:val="22"/>
        </w:rPr>
        <w:t>@MYFLOAT 0.35</w:t>
      </w:r>
    </w:p>
    <w:p w14:paraId="190FF9A1" w14:textId="77777777" w:rsidR="00C33404" w:rsidRPr="00C33404" w:rsidRDefault="00C33404" w:rsidP="00C33404">
      <w:pPr>
        <w:rPr>
          <w:rFonts w:ascii="Courier" w:hAnsi="Courier"/>
          <w:szCs w:val="22"/>
        </w:rPr>
      </w:pPr>
      <w:r w:rsidRPr="00C33404">
        <w:rPr>
          <w:rFonts w:ascii="Courier" w:hAnsi="Courier"/>
          <w:szCs w:val="22"/>
        </w:rPr>
        <w:t>reportingInterval  4+@MYFLOAT-0</w:t>
      </w:r>
    </w:p>
    <w:p w14:paraId="14E8527C" w14:textId="77777777" w:rsidR="00C33404" w:rsidRDefault="00C33404" w:rsidP="00EA68C6">
      <w:pPr>
        <w:rPr>
          <w:szCs w:val="22"/>
        </w:rPr>
      </w:pPr>
    </w:p>
    <w:p w14:paraId="2FB10CFB" w14:textId="77777777" w:rsidR="00C33404" w:rsidRDefault="00C33404" w:rsidP="00EA68C6">
      <w:pPr>
        <w:rPr>
          <w:szCs w:val="22"/>
        </w:rPr>
      </w:pPr>
      <w:r>
        <w:rPr>
          <w:szCs w:val="22"/>
        </w:rPr>
        <w:t xml:space="preserve">This is equivalent, of course, to: </w:t>
      </w:r>
    </w:p>
    <w:p w14:paraId="364BB9EC" w14:textId="77777777" w:rsidR="00C33404" w:rsidRDefault="00C33404" w:rsidP="00EA68C6">
      <w:pPr>
        <w:rPr>
          <w:szCs w:val="22"/>
        </w:rPr>
      </w:pPr>
    </w:p>
    <w:p w14:paraId="12286A2E" w14:textId="77777777" w:rsidR="00C33404" w:rsidRPr="00C33404" w:rsidRDefault="00C33404" w:rsidP="00C33404">
      <w:pPr>
        <w:rPr>
          <w:rFonts w:ascii="Courier" w:hAnsi="Courier"/>
          <w:szCs w:val="22"/>
        </w:rPr>
      </w:pPr>
      <w:r w:rsidRPr="00C33404">
        <w:rPr>
          <w:rFonts w:ascii="Courier" w:hAnsi="Courier"/>
          <w:szCs w:val="22"/>
        </w:rPr>
        <w:t xml:space="preserve">numReportingIntervals  </w:t>
      </w:r>
      <w:r>
        <w:rPr>
          <w:rFonts w:ascii="Courier" w:hAnsi="Courier"/>
          <w:szCs w:val="22"/>
        </w:rPr>
        <w:t>10</w:t>
      </w:r>
    </w:p>
    <w:p w14:paraId="337E1937" w14:textId="77777777" w:rsidR="00C33404" w:rsidRPr="00C33404" w:rsidRDefault="00C33404" w:rsidP="00C33404">
      <w:pPr>
        <w:rPr>
          <w:rFonts w:ascii="Courier" w:hAnsi="Courier"/>
          <w:szCs w:val="22"/>
        </w:rPr>
      </w:pPr>
      <w:r w:rsidRPr="00C33404">
        <w:rPr>
          <w:rFonts w:ascii="Courier" w:hAnsi="Courier"/>
          <w:szCs w:val="22"/>
        </w:rPr>
        <w:t xml:space="preserve">reportingInterval  </w:t>
      </w:r>
      <w:r>
        <w:rPr>
          <w:rFonts w:ascii="Courier" w:hAnsi="Courier"/>
          <w:szCs w:val="22"/>
        </w:rPr>
        <w:t xml:space="preserve">4.35 </w:t>
      </w:r>
    </w:p>
    <w:p w14:paraId="079A16CB" w14:textId="77777777" w:rsidR="00C33404" w:rsidRDefault="00C33404" w:rsidP="00EA68C6">
      <w:pPr>
        <w:rPr>
          <w:szCs w:val="22"/>
        </w:rPr>
      </w:pPr>
    </w:p>
    <w:p w14:paraId="3D692BFC" w14:textId="0D7FC495" w:rsidR="006E5299" w:rsidRDefault="00C33404" w:rsidP="00EA68C6">
      <w:pPr>
        <w:rPr>
          <w:szCs w:val="22"/>
        </w:rPr>
      </w:pPr>
      <w:r>
        <w:rPr>
          <w:szCs w:val="22"/>
        </w:rPr>
        <w:t>Don’t use any whitespace or additional punctuation (such as parentheses, commas, etc.) in an arithmetic expression.</w:t>
      </w:r>
      <w:r w:rsidR="008544A6">
        <w:rPr>
          <w:szCs w:val="22"/>
        </w:rPr>
        <w:t xml:space="preserve"> Note also that residue ID’s are special (they’re not integers), and their ‘</w:t>
      </w:r>
      <w:r w:rsidR="008544A6" w:rsidRPr="008544A6">
        <w:rPr>
          <w:rFonts w:ascii="Courier" w:hAnsi="Courier"/>
          <w:szCs w:val="22"/>
        </w:rPr>
        <w:t>+</w:t>
      </w:r>
      <w:r w:rsidR="008544A6">
        <w:rPr>
          <w:szCs w:val="22"/>
        </w:rPr>
        <w:t xml:space="preserve">’ operator follows different rules (see Chapter </w:t>
      </w:r>
      <w:r w:rsidR="002E1814">
        <w:rPr>
          <w:szCs w:val="22"/>
        </w:rPr>
        <w:fldChar w:fldCharType="begin"/>
      </w:r>
      <w:r w:rsidR="00AE4025">
        <w:rPr>
          <w:szCs w:val="22"/>
        </w:rPr>
        <w:instrText xml:space="preserve"> REF _Ref196954358 \r \h </w:instrText>
      </w:r>
      <w:r w:rsidR="002E1814">
        <w:rPr>
          <w:szCs w:val="22"/>
        </w:rPr>
      </w:r>
      <w:r w:rsidR="002E1814">
        <w:rPr>
          <w:szCs w:val="22"/>
        </w:rPr>
        <w:fldChar w:fldCharType="separate"/>
      </w:r>
      <w:r w:rsidR="00A91880">
        <w:rPr>
          <w:szCs w:val="22"/>
        </w:rPr>
        <w:t>2</w:t>
      </w:r>
      <w:r w:rsidR="002E1814">
        <w:rPr>
          <w:szCs w:val="22"/>
        </w:rPr>
        <w:fldChar w:fldCharType="end"/>
      </w:r>
      <w:r w:rsidR="008544A6">
        <w:rPr>
          <w:szCs w:val="22"/>
        </w:rPr>
        <w:t>).</w:t>
      </w:r>
    </w:p>
    <w:p w14:paraId="3E2DCF19" w14:textId="0A287BF7" w:rsidR="00734722" w:rsidRDefault="00734722" w:rsidP="00EA68C6">
      <w:pPr>
        <w:rPr>
          <w:szCs w:val="22"/>
        </w:rPr>
      </w:pPr>
    </w:p>
    <w:p w14:paraId="4E2864A2" w14:textId="51F67622" w:rsidR="00734722" w:rsidRPr="00C33404" w:rsidRDefault="00734722" w:rsidP="00EA68C6">
      <w:pPr>
        <w:rPr>
          <w:szCs w:val="22"/>
        </w:rPr>
      </w:pPr>
      <w:r>
        <w:rPr>
          <w:szCs w:val="22"/>
        </w:rPr>
        <w:t xml:space="preserve">For non-residue number parameters, you have MUCH more power, there you can use any mathematical operation enabled by the Lepton (Lightweight Expression Parser, </w:t>
      </w:r>
      <w:r w:rsidRPr="00734722">
        <w:rPr>
          <w:szCs w:val="22"/>
        </w:rPr>
        <w:t>simtk.org/projects/lepton</w:t>
      </w:r>
      <w:r>
        <w:rPr>
          <w:szCs w:val="22"/>
        </w:rPr>
        <w:t xml:space="preserve">) library. Download Lepton to see its user manual with full list of available functions.  </w:t>
      </w:r>
    </w:p>
    <w:p w14:paraId="06C92BE8" w14:textId="77777777" w:rsidR="006E5299" w:rsidRDefault="006E5299" w:rsidP="006E5299">
      <w:pPr>
        <w:rPr>
          <w:szCs w:val="22"/>
        </w:rPr>
      </w:pPr>
    </w:p>
    <w:p w14:paraId="6EA61016" w14:textId="77777777" w:rsidR="006E5299" w:rsidRDefault="006E5299" w:rsidP="006E5299">
      <w:pPr>
        <w:pStyle w:val="Heading2"/>
      </w:pPr>
      <w:bookmarkStart w:id="72" w:name="_Toc108813271"/>
      <w:r>
        <w:t>Conditional blocks</w:t>
      </w:r>
      <w:bookmarkEnd w:id="72"/>
      <w:r>
        <w:t xml:space="preserve"> </w:t>
      </w:r>
    </w:p>
    <w:p w14:paraId="73C40DA8" w14:textId="77777777" w:rsidR="006E5299" w:rsidRDefault="006E5299" w:rsidP="006E5299">
      <w:r>
        <w:t>In many cases we will want to issue different commands and make different choices of parameter values at different stages of a job.  For this purpose we can enclose a block of the input file in a conditional block, which is opened as follows:</w:t>
      </w:r>
    </w:p>
    <w:p w14:paraId="434CD500" w14:textId="77777777" w:rsidR="006E5299" w:rsidRDefault="006E5299" w:rsidP="006E5299"/>
    <w:p w14:paraId="75943B49" w14:textId="77777777" w:rsidR="006E5299" w:rsidRDefault="006E5299" w:rsidP="006E5299"/>
    <w:p w14:paraId="52B35B00" w14:textId="77777777" w:rsidR="006E5299" w:rsidRDefault="006E5299" w:rsidP="006E5299">
      <w:pPr>
        <w:rPr>
          <w:rFonts w:ascii="Courier" w:hAnsi="Courier"/>
          <w:szCs w:val="22"/>
        </w:rPr>
      </w:pPr>
      <w:r>
        <w:rPr>
          <w:rFonts w:ascii="Courier" w:hAnsi="Courier"/>
          <w:szCs w:val="22"/>
        </w:rPr>
        <w:t>readFromStage &lt;stage-number&gt;</w:t>
      </w:r>
      <w:r>
        <w:rPr>
          <w:rFonts w:ascii="Courier" w:hAnsi="Courier"/>
          <w:szCs w:val="22"/>
        </w:rPr>
        <w:tab/>
      </w:r>
      <w:r>
        <w:rPr>
          <w:rFonts w:ascii="Courier" w:hAnsi="Courier"/>
          <w:szCs w:val="22"/>
        </w:rPr>
        <w:tab/>
      </w:r>
      <w:r>
        <w:t xml:space="preserve">Read only if the current stage is equal to or GREATER than </w:t>
      </w:r>
      <w:r>
        <w:rPr>
          <w:rFonts w:ascii="Courier" w:hAnsi="Courier"/>
          <w:szCs w:val="22"/>
        </w:rPr>
        <w:t>&lt;stage-number&gt;.</w:t>
      </w:r>
    </w:p>
    <w:p w14:paraId="45B6F607" w14:textId="168B4CF2" w:rsidR="006E5299" w:rsidRPr="00434D8C" w:rsidRDefault="006E5299" w:rsidP="006E5299">
      <w:r>
        <w:rPr>
          <w:rFonts w:ascii="Courier" w:hAnsi="Courier"/>
          <w:szCs w:val="22"/>
        </w:rPr>
        <w:t xml:space="preserve">readToStage              </w:t>
      </w:r>
      <w:r>
        <w:rPr>
          <w:rFonts w:ascii="Courier" w:hAnsi="Courier"/>
          <w:szCs w:val="22"/>
        </w:rPr>
        <w:tab/>
      </w:r>
      <w:r>
        <w:rPr>
          <w:rFonts w:ascii="Courier" w:hAnsi="Courier"/>
          <w:szCs w:val="22"/>
        </w:rPr>
        <w:tab/>
      </w:r>
      <w:r>
        <w:rPr>
          <w:rFonts w:ascii="Courier" w:hAnsi="Courier"/>
          <w:szCs w:val="22"/>
        </w:rPr>
        <w:tab/>
      </w:r>
      <w:r w:rsidR="00734722">
        <w:rPr>
          <w:rFonts w:ascii="Courier" w:hAnsi="Courier"/>
          <w:szCs w:val="22"/>
        </w:rPr>
        <w:tab/>
      </w:r>
      <w:r>
        <w:t xml:space="preserve">Read only if the current stage is equal to or LESS than </w:t>
      </w:r>
      <w:r>
        <w:rPr>
          <w:rFonts w:ascii="Courier" w:hAnsi="Courier"/>
          <w:szCs w:val="22"/>
        </w:rPr>
        <w:t>&lt;stage-number&gt;.</w:t>
      </w:r>
    </w:p>
    <w:p w14:paraId="17093B05" w14:textId="77777777" w:rsidR="006E5299" w:rsidRDefault="006E5299" w:rsidP="006E5299">
      <w:r>
        <w:rPr>
          <w:rFonts w:ascii="Courier" w:hAnsi="Courier"/>
          <w:szCs w:val="22"/>
        </w:rPr>
        <w:t>readAtStage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EQUAL to  </w:t>
      </w:r>
      <w:r>
        <w:rPr>
          <w:rFonts w:ascii="Courier" w:hAnsi="Courier"/>
          <w:szCs w:val="22"/>
        </w:rPr>
        <w:t>&lt;stage-number&gt;.</w:t>
      </w:r>
    </w:p>
    <w:p w14:paraId="5829E570" w14:textId="77777777" w:rsidR="006E5299" w:rsidRPr="00D1606E" w:rsidRDefault="006E5299" w:rsidP="006E5299">
      <w:r>
        <w:rPr>
          <w:rFonts w:ascii="Courier" w:hAnsi="Courier"/>
          <w:szCs w:val="22"/>
        </w:rPr>
        <w:t>readExceptAtStage</w:t>
      </w:r>
      <w:r>
        <w:rPr>
          <w:rFonts w:ascii="Courier" w:hAnsi="Courier"/>
          <w:szCs w:val="22"/>
        </w:rPr>
        <w:tab/>
      </w:r>
      <w:r>
        <w:rPr>
          <w:rFonts w:ascii="Courier" w:hAnsi="Courier"/>
          <w:szCs w:val="22"/>
        </w:rPr>
        <w:tab/>
      </w:r>
      <w:r>
        <w:rPr>
          <w:rFonts w:ascii="Courier" w:hAnsi="Courier"/>
          <w:szCs w:val="22"/>
        </w:rPr>
        <w:tab/>
      </w:r>
      <w:r>
        <w:rPr>
          <w:rFonts w:ascii="Courier" w:hAnsi="Courier"/>
          <w:szCs w:val="22"/>
        </w:rPr>
        <w:tab/>
      </w:r>
      <w:r>
        <w:t xml:space="preserve">Read only if the current stage is NOT EQUAL to </w:t>
      </w:r>
      <w:r>
        <w:rPr>
          <w:rFonts w:ascii="Courier" w:hAnsi="Courier"/>
          <w:szCs w:val="22"/>
        </w:rPr>
        <w:t>&lt;stage-number&gt;.</w:t>
      </w:r>
    </w:p>
    <w:p w14:paraId="5A53E37C" w14:textId="77777777" w:rsidR="006E5299" w:rsidRDefault="006E5299" w:rsidP="006E5299"/>
    <w:p w14:paraId="5F4AF82B" w14:textId="77777777" w:rsidR="006E5299" w:rsidRDefault="006E5299" w:rsidP="006E5299">
      <w:r>
        <w:t xml:space="preserve">The commands and parameters to be conditionally read follow, and the end of the block is indicated with a </w:t>
      </w:r>
      <w:r>
        <w:rPr>
          <w:rFonts w:ascii="Courier" w:hAnsi="Courier"/>
          <w:szCs w:val="22"/>
        </w:rPr>
        <w:t>readBlockEnd</w:t>
      </w:r>
      <w:r>
        <w:t xml:space="preserve"> statement, e.g.:</w:t>
      </w:r>
    </w:p>
    <w:p w14:paraId="5A1F6794" w14:textId="77777777" w:rsidR="006E5299" w:rsidRDefault="006E5299" w:rsidP="006E5299"/>
    <w:p w14:paraId="01D5906E" w14:textId="77777777" w:rsidR="006E5299" w:rsidRDefault="006E5299" w:rsidP="006E5299">
      <w:pPr>
        <w:rPr>
          <w:rFonts w:ascii="Courier" w:hAnsi="Courier"/>
          <w:szCs w:val="22"/>
        </w:rPr>
      </w:pPr>
      <w:r>
        <w:rPr>
          <w:rFonts w:ascii="Courier" w:hAnsi="Courier"/>
          <w:szCs w:val="22"/>
        </w:rPr>
        <w:t># start conditional block:</w:t>
      </w:r>
    </w:p>
    <w:p w14:paraId="79128281" w14:textId="77777777" w:rsidR="006E5299" w:rsidRDefault="006E5299" w:rsidP="006E5299">
      <w:pPr>
        <w:rPr>
          <w:rFonts w:ascii="Courier" w:hAnsi="Courier"/>
          <w:szCs w:val="22"/>
        </w:rPr>
      </w:pPr>
      <w:r>
        <w:rPr>
          <w:rFonts w:ascii="Courier" w:hAnsi="Courier"/>
          <w:szCs w:val="22"/>
        </w:rPr>
        <w:t>readAtStage 3</w:t>
      </w:r>
    </w:p>
    <w:p w14:paraId="5625980F" w14:textId="77777777" w:rsidR="006E5299" w:rsidRDefault="006E5299" w:rsidP="006E5299">
      <w:pPr>
        <w:rPr>
          <w:rFonts w:ascii="Courier" w:hAnsi="Courier"/>
        </w:rPr>
      </w:pPr>
      <w:r>
        <w:rPr>
          <w:rFonts w:ascii="Courier" w:hAnsi="Courier"/>
        </w:rPr>
        <w:t># read the following lines only at stage 3:</w:t>
      </w:r>
    </w:p>
    <w:p w14:paraId="7B475854" w14:textId="77777777" w:rsidR="006E5299" w:rsidRDefault="006E5299" w:rsidP="006E5299">
      <w:pPr>
        <w:rPr>
          <w:rFonts w:ascii="Courier" w:hAnsi="Courier"/>
        </w:rPr>
      </w:pPr>
      <w:r w:rsidRPr="00F67C1A">
        <w:rPr>
          <w:rFonts w:ascii="Courier" w:hAnsi="Courier"/>
        </w:rPr>
        <w:t>sequence C CCUAAGGCAAACGCUAUGG</w:t>
      </w:r>
    </w:p>
    <w:p w14:paraId="7B148965" w14:textId="77777777" w:rsidR="006E5299" w:rsidRPr="00F67C1A" w:rsidRDefault="006E5299" w:rsidP="006E5299">
      <w:pPr>
        <w:rPr>
          <w:rFonts w:ascii="Courier" w:hAnsi="Courier"/>
        </w:rPr>
      </w:pPr>
      <w:r>
        <w:rPr>
          <w:rFonts w:ascii="Courier" w:hAnsi="Courier"/>
        </w:rPr>
        <w:t>firstResidueNumber C 146</w:t>
      </w:r>
    </w:p>
    <w:p w14:paraId="5DE7E3B2" w14:textId="77777777" w:rsidR="006E5299" w:rsidRPr="001D6D20" w:rsidRDefault="006E5299" w:rsidP="006E5299">
      <w:pPr>
        <w:rPr>
          <w:rFonts w:ascii="Courier" w:hAnsi="Courier"/>
        </w:rPr>
      </w:pPr>
      <w:r w:rsidRPr="001D6D20">
        <w:rPr>
          <w:rFonts w:ascii="Courier" w:hAnsi="Courier"/>
        </w:rPr>
        <w:lastRenderedPageBreak/>
        <w:t>baseInteraction A 2658 Wats</w:t>
      </w:r>
      <w:r>
        <w:rPr>
          <w:rFonts w:ascii="Courier" w:hAnsi="Courier"/>
        </w:rPr>
        <w:t xml:space="preserve">onCrick A 2663 WatsonCrick Cis </w:t>
      </w:r>
    </w:p>
    <w:p w14:paraId="2417152F" w14:textId="77777777" w:rsidR="006E5299" w:rsidRDefault="006E5299" w:rsidP="006E5299">
      <w:pPr>
        <w:rPr>
          <w:rFonts w:ascii="Courier" w:hAnsi="Courier"/>
        </w:rPr>
      </w:pPr>
      <w:r>
        <w:rPr>
          <w:rFonts w:ascii="Courier" w:hAnsi="Courier"/>
        </w:rPr>
        <w:t>contact</w:t>
      </w:r>
      <w:r w:rsidRPr="007C2E19">
        <w:rPr>
          <w:rFonts w:ascii="Courier" w:hAnsi="Courier"/>
        </w:rPr>
        <w:t xml:space="preserve"> C 146 </w:t>
      </w:r>
      <w:r>
        <w:rPr>
          <w:rFonts w:ascii="Courier" w:hAnsi="Courier"/>
        </w:rPr>
        <w:t>SelectedAtoms C 164</w:t>
      </w:r>
      <w:r w:rsidRPr="007C2E19">
        <w:rPr>
          <w:rFonts w:ascii="Courier" w:hAnsi="Courier"/>
        </w:rPr>
        <w:t xml:space="preserve">       </w:t>
      </w:r>
    </w:p>
    <w:p w14:paraId="249466AC" w14:textId="77777777" w:rsidR="006E5299" w:rsidRDefault="006E5299" w:rsidP="006E5299">
      <w:pPr>
        <w:rPr>
          <w:rFonts w:ascii="Courier" w:hAnsi="Courier"/>
        </w:rPr>
      </w:pPr>
      <w:r>
        <w:rPr>
          <w:rFonts w:ascii="Courier" w:hAnsi="Courier"/>
        </w:rPr>
        <w:t># end conditional block:</w:t>
      </w:r>
    </w:p>
    <w:p w14:paraId="6C33899B" w14:textId="77777777" w:rsidR="006E5299" w:rsidRDefault="006E5299" w:rsidP="006E5299">
      <w:pPr>
        <w:rPr>
          <w:rFonts w:ascii="Courier" w:hAnsi="Courier"/>
        </w:rPr>
      </w:pPr>
      <w:r>
        <w:rPr>
          <w:rFonts w:ascii="Courier" w:hAnsi="Courier"/>
        </w:rPr>
        <w:t>readBlockEnd</w:t>
      </w:r>
    </w:p>
    <w:p w14:paraId="1032F732" w14:textId="77777777" w:rsidR="006E5299" w:rsidRDefault="006E5299" w:rsidP="006E5299">
      <w:pPr>
        <w:rPr>
          <w:rFonts w:ascii="Courier" w:hAnsi="Courier"/>
        </w:rPr>
      </w:pPr>
      <w:r>
        <w:rPr>
          <w:rFonts w:ascii="Courier" w:hAnsi="Courier"/>
        </w:rPr>
        <w:t># continue with the rest of the input file</w:t>
      </w:r>
    </w:p>
    <w:p w14:paraId="0E42049F" w14:textId="77777777" w:rsidR="006E5299" w:rsidRDefault="006E5299" w:rsidP="006E5299"/>
    <w:p w14:paraId="15B7F7DE" w14:textId="77777777" w:rsidR="006E5299" w:rsidRPr="007C2E19" w:rsidRDefault="006E5299" w:rsidP="00311D0F"/>
    <w:sectPr w:rsidR="006E5299" w:rsidRPr="007C2E19" w:rsidSect="006E5299">
      <w:headerReference w:type="even" r:id="rId23"/>
      <w:headerReference w:type="default" r:id="rId24"/>
      <w:footerReference w:type="even" r:id="rId25"/>
      <w:headerReference w:type="first" r:id="rId26"/>
      <w:footerReference w:type="first" r:id="rId27"/>
      <w:type w:val="oddPage"/>
      <w:pgSz w:w="12240" w:h="15840" w:code="1"/>
      <w:pgMar w:top="1440"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3BD15" w14:textId="77777777" w:rsidR="00000F60" w:rsidRDefault="00000F60">
      <w:r>
        <w:separator/>
      </w:r>
    </w:p>
  </w:endnote>
  <w:endnote w:type="continuationSeparator" w:id="0">
    <w:p w14:paraId="01D59800" w14:textId="77777777" w:rsidR="00000F60" w:rsidRDefault="00000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TC Officina Sans Book">
    <w:altName w:val="Courier"/>
    <w:panose1 w:val="020B0604020202020204"/>
    <w:charset w:val="00"/>
    <w:family w:val="auto"/>
    <w:pitch w:val="variable"/>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variable"/>
    <w:sig w:usb0="E0002AFF" w:usb1="C0007841" w:usb2="00000009" w:usb3="00000000" w:csb0="000001FF" w:csb1="00000000"/>
  </w:font>
  <w:font w:name="Roman">
    <w:altName w:val="Cambria"/>
    <w:panose1 w:val="020B0604020202020204"/>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NewPSMT">
    <w:altName w:val="Courier New"/>
    <w:panose1 w:val="02070309020205020404"/>
    <w:charset w:val="00"/>
    <w:family w:val="modern"/>
    <w:notTrueType/>
    <w:pitch w:val="default"/>
    <w:sig w:usb0="03000000"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 w:name="Helvetica Neue">
    <w:panose1 w:val="02000503000000020004"/>
    <w:charset w:val="00"/>
    <w:family w:val="auto"/>
    <w:pitch w:val="variable"/>
    <w:sig w:usb0="E50002FF" w:usb1="500079DB" w:usb2="0000001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B5E7" w14:textId="77777777" w:rsidR="00E07AE6" w:rsidRDefault="00E07A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E504" w14:textId="77777777" w:rsidR="00E07AE6" w:rsidRDefault="00E07AE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D42C" w14:textId="77777777" w:rsidR="00E07AE6" w:rsidRDefault="00E07A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F4FB"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0B9D" w14:textId="77777777" w:rsidR="00E07AE6" w:rsidRDefault="00E07AE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593A" w14:textId="77777777" w:rsidR="00E07AE6" w:rsidRDefault="00E07AE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F7DC6" w14:textId="77777777" w:rsidR="00000F60" w:rsidRDefault="00000F60">
      <w:r>
        <w:separator/>
      </w:r>
    </w:p>
  </w:footnote>
  <w:footnote w:type="continuationSeparator" w:id="0">
    <w:p w14:paraId="561E2951" w14:textId="77777777" w:rsidR="00000F60" w:rsidRDefault="00000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7E48"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713A87BD" w14:textId="77777777" w:rsidR="00E07AE6" w:rsidRDefault="00E07AE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E4E99" w14:textId="77777777" w:rsidR="00E07AE6" w:rsidRDefault="00E07A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3FC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DA8C607" w14:textId="77777777" w:rsidR="00E07AE6" w:rsidRDefault="00E07AE6">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E75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2F01DA7B" w14:textId="77777777" w:rsidR="00E07AE6" w:rsidRDefault="00E07AE6">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0263"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7FDE3FB1" w14:textId="77777777" w:rsidR="00E07AE6" w:rsidRDefault="00E07AE6">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5624"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AE582D6" w14:textId="7D3C6415" w:rsidR="00E07AE6" w:rsidRDefault="00E07AE6">
    <w:pPr>
      <w:pStyle w:val="Header"/>
      <w:ind w:right="360" w:firstLine="360"/>
      <w:rPr>
        <w:smallCaps/>
      </w:rPr>
    </w:pPr>
    <w:r>
      <w:rPr>
        <w:smallCaps/>
        <w:noProof/>
      </w:rPr>
      <mc:AlternateContent>
        <mc:Choice Requires="wps">
          <w:drawing>
            <wp:anchor distT="0" distB="0" distL="114300" distR="114300" simplePos="0" relativeHeight="251655168" behindDoc="0" locked="1" layoutInCell="0" allowOverlap="0" wp14:anchorId="21A94E79" wp14:editId="7D392700">
              <wp:simplePos x="0" y="0"/>
              <wp:positionH relativeFrom="column">
                <wp:posOffset>6350</wp:posOffset>
              </wp:positionH>
              <wp:positionV relativeFrom="paragraph">
                <wp:posOffset>-685800</wp:posOffset>
              </wp:positionV>
              <wp:extent cx="5715000" cy="13335"/>
              <wp:effectExtent l="6350" t="9525" r="12700" b="15240"/>
              <wp:wrapSquare wrapText="bothSides"/>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7433" id="Line 4"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i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BOMFGlh&#10;RRuhOMrD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ZWjw4h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Pr>
        <w:smallCaps/>
      </w:rPr>
      <w:fldChar w:fldCharType="separate"/>
    </w:r>
    <w:r w:rsidR="003D03C2">
      <w:rPr>
        <w:smallCaps/>
        <w:noProof/>
      </w:rPr>
      <w:t>What’s new?</w:t>
    </w:r>
    <w:r>
      <w:rPr>
        <w:smallCap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CCDBF"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47E0435" w14:textId="79B4CC3A"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separate"/>
    </w:r>
    <w:r>
      <w:rPr>
        <w:noProof/>
      </w:rPr>
      <w:t>What’s new?</w:t>
    </w:r>
    <w:r>
      <w:rPr>
        <w:noProof/>
      </w:rPr>
      <w:fldChar w:fldCharType="end"/>
    </w:r>
    <w:r>
      <w:rPr>
        <w:i/>
      </w:rPr>
      <w:tab/>
    </w:r>
    <w:r>
      <w:rPr>
        <w:i/>
      </w:rPr>
      <w:tab/>
    </w:r>
    <w:r>
      <w:rPr>
        <w:i/>
      </w:rPr>
      <w:tab/>
    </w:r>
    <w:r>
      <w:rPr>
        <w:i/>
        <w:noProof/>
      </w:rPr>
      <mc:AlternateContent>
        <mc:Choice Requires="wps">
          <w:drawing>
            <wp:anchor distT="0" distB="0" distL="114300" distR="114300" simplePos="0" relativeHeight="251656192" behindDoc="0" locked="1" layoutInCell="0" allowOverlap="0" wp14:anchorId="773438EB" wp14:editId="3A0C01FB">
              <wp:simplePos x="0" y="0"/>
              <wp:positionH relativeFrom="column">
                <wp:posOffset>-88900</wp:posOffset>
              </wp:positionH>
              <wp:positionV relativeFrom="paragraph">
                <wp:posOffset>-685800</wp:posOffset>
              </wp:positionV>
              <wp:extent cx="5715000" cy="13335"/>
              <wp:effectExtent l="6350" t="9525" r="12700" b="15240"/>
              <wp:wrapSquare wrapText="bothSides"/>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DA9E" id="Line 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PV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" o:allowincell="f" o:allowoverlap="f" strokecolor="#7090b0" strokeweight="1pt">
              <w10:wrap type="squar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64E9C" w14:textId="77777777" w:rsidR="00E07AE6" w:rsidRDefault="00E07A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85E1"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0536F93F" w14:textId="6F76C890" w:rsidR="00E07AE6" w:rsidRDefault="00E07AE6">
    <w:pPr>
      <w:pStyle w:val="Header"/>
      <w:ind w:right="360" w:firstLine="360"/>
      <w:rPr>
        <w:smallCaps/>
      </w:rPr>
    </w:pPr>
    <w:r>
      <w:rPr>
        <w:smallCaps/>
        <w:noProof/>
      </w:rPr>
      <mc:AlternateContent>
        <mc:Choice Requires="wps">
          <w:drawing>
            <wp:anchor distT="0" distB="0" distL="114300" distR="114300" simplePos="0" relativeHeight="251659264" behindDoc="0" locked="1" layoutInCell="0" allowOverlap="0" wp14:anchorId="29787BB8" wp14:editId="47B29B67">
              <wp:simplePos x="0" y="0"/>
              <wp:positionH relativeFrom="column">
                <wp:posOffset>6350</wp:posOffset>
              </wp:positionH>
              <wp:positionV relativeFrom="paragraph">
                <wp:posOffset>-685800</wp:posOffset>
              </wp:positionV>
              <wp:extent cx="5715000" cy="13335"/>
              <wp:effectExtent l="6350" t="9525" r="12700" b="1524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1B243" id="Line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4pt" to="450.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" o:allowincell="f" o:allowoverlap="f" strokecolor="#7090b0" strokeweight="1pt">
              <w10:wrap type="square"/>
              <w10:anchorlock/>
            </v:line>
          </w:pict>
        </mc:Fallback>
      </mc:AlternateContent>
    </w:r>
    <w:r>
      <w:rPr>
        <w:smallCaps/>
      </w:rPr>
      <w:fldChar w:fldCharType="begin"/>
    </w:r>
    <w:r>
      <w:rPr>
        <w:smallCaps/>
      </w:rPr>
      <w:instrText xml:space="preserve"> STYLEREF "HEADING 1" </w:instrText>
    </w:r>
    <w:r w:rsidR="00F23945">
      <w:rPr>
        <w:smallCaps/>
      </w:rPr>
      <w:fldChar w:fldCharType="separate"/>
    </w:r>
    <w:r w:rsidR="00F23945">
      <w:rPr>
        <w:smallCaps/>
        <w:noProof/>
      </w:rPr>
      <w:t>Biopolymers and monoAtoms</w:t>
    </w:r>
    <w:r>
      <w:rPr>
        <w:smallCap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26712" w14:textId="77777777" w:rsidR="00E07AE6" w:rsidRDefault="00E07AE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6FC8D8E1" w14:textId="2459F1F4" w:rsidR="00E07AE6" w:rsidRDefault="00E07AE6" w:rsidP="006E5299">
    <w:pPr>
      <w:pStyle w:val="Header"/>
      <w:tabs>
        <w:tab w:val="clear" w:pos="4320"/>
        <w:tab w:val="left" w:pos="720"/>
        <w:tab w:val="center" w:pos="1440"/>
      </w:tabs>
      <w:ind w:right="360"/>
      <w:jc w:val="left"/>
      <w:rPr>
        <w:i/>
      </w:rPr>
    </w:pPr>
    <w:r>
      <w:rPr>
        <w:smallCaps/>
      </w:rPr>
      <w:tab/>
    </w:r>
    <w:r>
      <w:rPr>
        <w:smallCaps/>
      </w:rPr>
      <w:tab/>
    </w:r>
    <w:r>
      <w:rPr>
        <w:smallCaps/>
      </w:rPr>
      <w:tab/>
    </w:r>
    <w:r>
      <w:rPr>
        <w:noProof/>
      </w:rPr>
      <w:fldChar w:fldCharType="begin"/>
    </w:r>
    <w:r>
      <w:rPr>
        <w:noProof/>
      </w:rPr>
      <w:instrText xml:space="preserve"> STYLEREF  "Heading 1"  \* MERGEFORMAT </w:instrText>
    </w:r>
    <w:r>
      <w:rPr>
        <w:noProof/>
      </w:rPr>
      <w:fldChar w:fldCharType="separate"/>
    </w:r>
    <w:r w:rsidR="00F23945">
      <w:rPr>
        <w:noProof/>
      </w:rPr>
      <w:t>User defined variables, parameter arithmetic, and conditional blocks</w:t>
    </w:r>
    <w:r>
      <w:rPr>
        <w:noProof/>
      </w:rPr>
      <w:fldChar w:fldCharType="end"/>
    </w:r>
    <w:r>
      <w:rPr>
        <w:i/>
      </w:rPr>
      <w:tab/>
    </w:r>
    <w:r>
      <w:rPr>
        <w:i/>
      </w:rPr>
      <w:tab/>
    </w:r>
    <w:r>
      <w:rPr>
        <w:i/>
      </w:rPr>
      <w:tab/>
    </w:r>
    <w:r>
      <w:rPr>
        <w:i/>
        <w:noProof/>
      </w:rPr>
      <mc:AlternateContent>
        <mc:Choice Requires="wps">
          <w:drawing>
            <wp:anchor distT="0" distB="0" distL="114300" distR="114300" simplePos="0" relativeHeight="251660288" behindDoc="0" locked="1" layoutInCell="0" allowOverlap="0" wp14:anchorId="0E2F0E80" wp14:editId="6526A1EC">
              <wp:simplePos x="0" y="0"/>
              <wp:positionH relativeFrom="column">
                <wp:posOffset>-88900</wp:posOffset>
              </wp:positionH>
              <wp:positionV relativeFrom="paragraph">
                <wp:posOffset>-685800</wp:posOffset>
              </wp:positionV>
              <wp:extent cx="5715000" cy="13335"/>
              <wp:effectExtent l="6350" t="9525" r="12700" b="15240"/>
              <wp:wrapSquare wrapText="bothSides"/>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3335"/>
                      </a:xfrm>
                      <a:prstGeom prst="line">
                        <a:avLst/>
                      </a:prstGeom>
                      <a:noFill/>
                      <a:ln w="12700">
                        <a:solidFill>
                          <a:srgbClr val="7090B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CC9E1" id="Line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4pt" to="4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" o:allowincell="f" o:allowoverlap="f" strokecolor="#7090b0" strokeweight="1pt">
              <w10:wrap type="squar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C4267"/>
    <w:multiLevelType w:val="hybridMultilevel"/>
    <w:tmpl w:val="D3A8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B4CAE"/>
    <w:multiLevelType w:val="hybridMultilevel"/>
    <w:tmpl w:val="0994B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16cid:durableId="115416975">
    <w:abstractNumId w:val="2"/>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16cid:durableId="697243290">
    <w:abstractNumId w:val="12"/>
  </w:num>
  <w:num w:numId="3" w16cid:durableId="1557662106">
    <w:abstractNumId w:val="0"/>
  </w:num>
  <w:num w:numId="4" w16cid:durableId="816653809">
    <w:abstractNumId w:val="14"/>
  </w:num>
  <w:num w:numId="5" w16cid:durableId="1970551792">
    <w:abstractNumId w:val="11"/>
  </w:num>
  <w:num w:numId="6" w16cid:durableId="395903262">
    <w:abstractNumId w:val="6"/>
  </w:num>
  <w:num w:numId="7" w16cid:durableId="880820324">
    <w:abstractNumId w:val="15"/>
  </w:num>
  <w:num w:numId="8" w16cid:durableId="487672616">
    <w:abstractNumId w:val="8"/>
  </w:num>
  <w:num w:numId="9" w16cid:durableId="435056486">
    <w:abstractNumId w:val="10"/>
  </w:num>
  <w:num w:numId="10" w16cid:durableId="605118541">
    <w:abstractNumId w:val="4"/>
  </w:num>
  <w:num w:numId="11" w16cid:durableId="918756198">
    <w:abstractNumId w:val="9"/>
  </w:num>
  <w:num w:numId="12" w16cid:durableId="458913230">
    <w:abstractNumId w:val="13"/>
  </w:num>
  <w:num w:numId="13" w16cid:durableId="1968046190">
    <w:abstractNumId w:val="5"/>
  </w:num>
  <w:num w:numId="14" w16cid:durableId="457141941">
    <w:abstractNumId w:val="2"/>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16cid:durableId="1172918430">
    <w:abstractNumId w:val="3"/>
  </w:num>
  <w:num w:numId="16" w16cid:durableId="972634233">
    <w:abstractNumId w:val="1"/>
  </w:num>
  <w:num w:numId="17" w16cid:durableId="14745601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mirrorMargins/>
  <w:proofState w:spelling="clean" w:grammar="clean"/>
  <w:defaultTabStop w:val="720"/>
  <w:evenAndOddHeaders/>
  <w:drawingGridHorizontalSpacing w:val="110"/>
  <w:displayHorizontalDrawingGridEvery w:val="0"/>
  <w:displayVerticalDrawingGridEvery w:val="0"/>
  <w:noPunctuationKerning/>
  <w:characterSpacingControl w:val="doNotCompress"/>
  <w:hdrShapeDefaults>
    <o:shapedefaults v:ext="edit" spidmax="2050" style="mso-position-horizontal:outside;mso-position-horizontal-relative:margin;mso-position-vertical-relative:margin" o:allowoverlap="f" fillcolor="silver" stroke="f">
      <v:fill color="silver"/>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F2C"/>
    <w:rsid w:val="000009CD"/>
    <w:rsid w:val="00000F60"/>
    <w:rsid w:val="000058BF"/>
    <w:rsid w:val="00011988"/>
    <w:rsid w:val="00020BA2"/>
    <w:rsid w:val="000306F9"/>
    <w:rsid w:val="00031CFC"/>
    <w:rsid w:val="000437DC"/>
    <w:rsid w:val="00045AE2"/>
    <w:rsid w:val="00046521"/>
    <w:rsid w:val="00057503"/>
    <w:rsid w:val="00060C83"/>
    <w:rsid w:val="00061BFB"/>
    <w:rsid w:val="00070B46"/>
    <w:rsid w:val="0007282C"/>
    <w:rsid w:val="0007602E"/>
    <w:rsid w:val="00076878"/>
    <w:rsid w:val="00076A9B"/>
    <w:rsid w:val="00081850"/>
    <w:rsid w:val="00082668"/>
    <w:rsid w:val="00084895"/>
    <w:rsid w:val="000876EC"/>
    <w:rsid w:val="00095E6E"/>
    <w:rsid w:val="000A2E93"/>
    <w:rsid w:val="000A6317"/>
    <w:rsid w:val="000B004D"/>
    <w:rsid w:val="000B78B0"/>
    <w:rsid w:val="000D50FF"/>
    <w:rsid w:val="000D52E6"/>
    <w:rsid w:val="000D55E4"/>
    <w:rsid w:val="000D5614"/>
    <w:rsid w:val="000D65C1"/>
    <w:rsid w:val="000E0EAD"/>
    <w:rsid w:val="000E3A59"/>
    <w:rsid w:val="000F6982"/>
    <w:rsid w:val="00114274"/>
    <w:rsid w:val="00134450"/>
    <w:rsid w:val="001348CC"/>
    <w:rsid w:val="00135810"/>
    <w:rsid w:val="001431E0"/>
    <w:rsid w:val="0014631B"/>
    <w:rsid w:val="00152E2D"/>
    <w:rsid w:val="00162836"/>
    <w:rsid w:val="0016426D"/>
    <w:rsid w:val="0016677F"/>
    <w:rsid w:val="001726C2"/>
    <w:rsid w:val="001755FE"/>
    <w:rsid w:val="00177CB6"/>
    <w:rsid w:val="00184697"/>
    <w:rsid w:val="00186E61"/>
    <w:rsid w:val="00192A10"/>
    <w:rsid w:val="00194965"/>
    <w:rsid w:val="00194BB3"/>
    <w:rsid w:val="001A6B18"/>
    <w:rsid w:val="001B0600"/>
    <w:rsid w:val="001B3B57"/>
    <w:rsid w:val="001B4155"/>
    <w:rsid w:val="001C0612"/>
    <w:rsid w:val="001C4444"/>
    <w:rsid w:val="001C7C84"/>
    <w:rsid w:val="001D0080"/>
    <w:rsid w:val="001D07D8"/>
    <w:rsid w:val="001E2DCB"/>
    <w:rsid w:val="001E51EE"/>
    <w:rsid w:val="001F3729"/>
    <w:rsid w:val="001F3DC0"/>
    <w:rsid w:val="001F605A"/>
    <w:rsid w:val="00203C8E"/>
    <w:rsid w:val="00210F60"/>
    <w:rsid w:val="002150E2"/>
    <w:rsid w:val="00224C0A"/>
    <w:rsid w:val="002270BA"/>
    <w:rsid w:val="002377F2"/>
    <w:rsid w:val="00237B62"/>
    <w:rsid w:val="00244CDB"/>
    <w:rsid w:val="002506E6"/>
    <w:rsid w:val="002516DB"/>
    <w:rsid w:val="0025298D"/>
    <w:rsid w:val="00263A55"/>
    <w:rsid w:val="00265B4C"/>
    <w:rsid w:val="0027319D"/>
    <w:rsid w:val="002802B5"/>
    <w:rsid w:val="00295DBA"/>
    <w:rsid w:val="002A2622"/>
    <w:rsid w:val="002A5C17"/>
    <w:rsid w:val="002C097C"/>
    <w:rsid w:val="002C162B"/>
    <w:rsid w:val="002D62A0"/>
    <w:rsid w:val="002E0B26"/>
    <w:rsid w:val="002E1501"/>
    <w:rsid w:val="002E1814"/>
    <w:rsid w:val="002F2AA3"/>
    <w:rsid w:val="002F3019"/>
    <w:rsid w:val="002F3FA1"/>
    <w:rsid w:val="00301F95"/>
    <w:rsid w:val="003076FC"/>
    <w:rsid w:val="00307956"/>
    <w:rsid w:val="003112F1"/>
    <w:rsid w:val="00311D0F"/>
    <w:rsid w:val="003147B7"/>
    <w:rsid w:val="00317E70"/>
    <w:rsid w:val="003431E2"/>
    <w:rsid w:val="00343B27"/>
    <w:rsid w:val="0034504D"/>
    <w:rsid w:val="003456FF"/>
    <w:rsid w:val="00345816"/>
    <w:rsid w:val="00357E28"/>
    <w:rsid w:val="00366B7A"/>
    <w:rsid w:val="00372B55"/>
    <w:rsid w:val="0037608E"/>
    <w:rsid w:val="003844B0"/>
    <w:rsid w:val="00387A38"/>
    <w:rsid w:val="00387E53"/>
    <w:rsid w:val="003A0587"/>
    <w:rsid w:val="003A6446"/>
    <w:rsid w:val="003B5919"/>
    <w:rsid w:val="003C2141"/>
    <w:rsid w:val="003C2DCD"/>
    <w:rsid w:val="003C3B5C"/>
    <w:rsid w:val="003D03C2"/>
    <w:rsid w:val="003D4B12"/>
    <w:rsid w:val="003D5F82"/>
    <w:rsid w:val="003E3AB8"/>
    <w:rsid w:val="00403758"/>
    <w:rsid w:val="004042E9"/>
    <w:rsid w:val="004044F8"/>
    <w:rsid w:val="00404FF0"/>
    <w:rsid w:val="00414AFD"/>
    <w:rsid w:val="0041766C"/>
    <w:rsid w:val="00417F35"/>
    <w:rsid w:val="004275DF"/>
    <w:rsid w:val="00435548"/>
    <w:rsid w:val="00436FE0"/>
    <w:rsid w:val="00444C6F"/>
    <w:rsid w:val="00445002"/>
    <w:rsid w:val="00451ACC"/>
    <w:rsid w:val="004540BD"/>
    <w:rsid w:val="004572CE"/>
    <w:rsid w:val="00460C69"/>
    <w:rsid w:val="0047012C"/>
    <w:rsid w:val="004710A2"/>
    <w:rsid w:val="00473C39"/>
    <w:rsid w:val="004805DC"/>
    <w:rsid w:val="00482E88"/>
    <w:rsid w:val="0048307A"/>
    <w:rsid w:val="00487337"/>
    <w:rsid w:val="00487DD8"/>
    <w:rsid w:val="0049518A"/>
    <w:rsid w:val="004B76B0"/>
    <w:rsid w:val="004C3235"/>
    <w:rsid w:val="004D36EB"/>
    <w:rsid w:val="004D42C0"/>
    <w:rsid w:val="004E1C47"/>
    <w:rsid w:val="004E3455"/>
    <w:rsid w:val="004E5B3D"/>
    <w:rsid w:val="004E7D8A"/>
    <w:rsid w:val="00501B08"/>
    <w:rsid w:val="0051112E"/>
    <w:rsid w:val="005228ED"/>
    <w:rsid w:val="005417DA"/>
    <w:rsid w:val="00546AAA"/>
    <w:rsid w:val="0055158C"/>
    <w:rsid w:val="0055682C"/>
    <w:rsid w:val="005929C2"/>
    <w:rsid w:val="005949CD"/>
    <w:rsid w:val="005A3283"/>
    <w:rsid w:val="005A3B40"/>
    <w:rsid w:val="005B0061"/>
    <w:rsid w:val="005C5333"/>
    <w:rsid w:val="005C6CA8"/>
    <w:rsid w:val="005E4301"/>
    <w:rsid w:val="005E6C64"/>
    <w:rsid w:val="005E6FCD"/>
    <w:rsid w:val="005F0746"/>
    <w:rsid w:val="005F41AB"/>
    <w:rsid w:val="005F4DF5"/>
    <w:rsid w:val="00607AD0"/>
    <w:rsid w:val="00613FD3"/>
    <w:rsid w:val="0061775B"/>
    <w:rsid w:val="00617AC5"/>
    <w:rsid w:val="00627BED"/>
    <w:rsid w:val="00630F8C"/>
    <w:rsid w:val="006342FD"/>
    <w:rsid w:val="00641534"/>
    <w:rsid w:val="00641554"/>
    <w:rsid w:val="006418E8"/>
    <w:rsid w:val="00646E3E"/>
    <w:rsid w:val="00651F66"/>
    <w:rsid w:val="00656A69"/>
    <w:rsid w:val="00662FEA"/>
    <w:rsid w:val="00673A75"/>
    <w:rsid w:val="0067422D"/>
    <w:rsid w:val="0067493E"/>
    <w:rsid w:val="00676CAB"/>
    <w:rsid w:val="00677838"/>
    <w:rsid w:val="006930BB"/>
    <w:rsid w:val="00693719"/>
    <w:rsid w:val="006A6F70"/>
    <w:rsid w:val="006B6EF7"/>
    <w:rsid w:val="006C1563"/>
    <w:rsid w:val="006C2C0D"/>
    <w:rsid w:val="006D09CC"/>
    <w:rsid w:val="006D214E"/>
    <w:rsid w:val="006D23AD"/>
    <w:rsid w:val="006E5299"/>
    <w:rsid w:val="006F09D2"/>
    <w:rsid w:val="006F0EAE"/>
    <w:rsid w:val="006F62ED"/>
    <w:rsid w:val="0071474C"/>
    <w:rsid w:val="007233DA"/>
    <w:rsid w:val="00724B5D"/>
    <w:rsid w:val="00724DC8"/>
    <w:rsid w:val="00731006"/>
    <w:rsid w:val="00734722"/>
    <w:rsid w:val="00734C42"/>
    <w:rsid w:val="00735FAF"/>
    <w:rsid w:val="00736464"/>
    <w:rsid w:val="0074245F"/>
    <w:rsid w:val="00742C43"/>
    <w:rsid w:val="0075032E"/>
    <w:rsid w:val="0077580A"/>
    <w:rsid w:val="00777683"/>
    <w:rsid w:val="00784028"/>
    <w:rsid w:val="0079640C"/>
    <w:rsid w:val="007A2CC1"/>
    <w:rsid w:val="007B18A0"/>
    <w:rsid w:val="007B226A"/>
    <w:rsid w:val="007B3930"/>
    <w:rsid w:val="007B6BC5"/>
    <w:rsid w:val="007C1C58"/>
    <w:rsid w:val="007C3C72"/>
    <w:rsid w:val="007D2F02"/>
    <w:rsid w:val="007D6358"/>
    <w:rsid w:val="007D7971"/>
    <w:rsid w:val="007E0D26"/>
    <w:rsid w:val="007E559B"/>
    <w:rsid w:val="007F482B"/>
    <w:rsid w:val="007F60B9"/>
    <w:rsid w:val="008007BD"/>
    <w:rsid w:val="00810FBA"/>
    <w:rsid w:val="00826775"/>
    <w:rsid w:val="00826E3C"/>
    <w:rsid w:val="00832D50"/>
    <w:rsid w:val="0083409C"/>
    <w:rsid w:val="00844EB1"/>
    <w:rsid w:val="00845250"/>
    <w:rsid w:val="00845C0E"/>
    <w:rsid w:val="008544A6"/>
    <w:rsid w:val="00865D79"/>
    <w:rsid w:val="00867BFF"/>
    <w:rsid w:val="00872F1B"/>
    <w:rsid w:val="0087500C"/>
    <w:rsid w:val="00876894"/>
    <w:rsid w:val="008776B7"/>
    <w:rsid w:val="0088367B"/>
    <w:rsid w:val="00885F01"/>
    <w:rsid w:val="00886DB9"/>
    <w:rsid w:val="00891799"/>
    <w:rsid w:val="008A2EAF"/>
    <w:rsid w:val="008B2C18"/>
    <w:rsid w:val="008B33AE"/>
    <w:rsid w:val="008C2168"/>
    <w:rsid w:val="008C4650"/>
    <w:rsid w:val="008C687E"/>
    <w:rsid w:val="008D06E0"/>
    <w:rsid w:val="008E1EF0"/>
    <w:rsid w:val="008E6D6C"/>
    <w:rsid w:val="008F05D2"/>
    <w:rsid w:val="00906DCD"/>
    <w:rsid w:val="009074B4"/>
    <w:rsid w:val="00911716"/>
    <w:rsid w:val="009141F0"/>
    <w:rsid w:val="009174F5"/>
    <w:rsid w:val="00920135"/>
    <w:rsid w:val="009207A7"/>
    <w:rsid w:val="009239CF"/>
    <w:rsid w:val="00924483"/>
    <w:rsid w:val="0092573C"/>
    <w:rsid w:val="00962023"/>
    <w:rsid w:val="00970AB7"/>
    <w:rsid w:val="009823DD"/>
    <w:rsid w:val="009837FB"/>
    <w:rsid w:val="009857B0"/>
    <w:rsid w:val="00986771"/>
    <w:rsid w:val="00987287"/>
    <w:rsid w:val="00991AB0"/>
    <w:rsid w:val="0099261D"/>
    <w:rsid w:val="009A624E"/>
    <w:rsid w:val="009A7B2B"/>
    <w:rsid w:val="009B4B36"/>
    <w:rsid w:val="009B6BC5"/>
    <w:rsid w:val="009D07FE"/>
    <w:rsid w:val="009D2F70"/>
    <w:rsid w:val="009E5897"/>
    <w:rsid w:val="009E7D49"/>
    <w:rsid w:val="009F08C9"/>
    <w:rsid w:val="009F7916"/>
    <w:rsid w:val="00A11891"/>
    <w:rsid w:val="00A136A8"/>
    <w:rsid w:val="00A167CC"/>
    <w:rsid w:val="00A210CF"/>
    <w:rsid w:val="00A304AE"/>
    <w:rsid w:val="00A355B9"/>
    <w:rsid w:val="00A356EA"/>
    <w:rsid w:val="00A4636D"/>
    <w:rsid w:val="00A5599B"/>
    <w:rsid w:val="00A673A2"/>
    <w:rsid w:val="00A74596"/>
    <w:rsid w:val="00A76940"/>
    <w:rsid w:val="00A86EB4"/>
    <w:rsid w:val="00A91880"/>
    <w:rsid w:val="00A92AE8"/>
    <w:rsid w:val="00AB59CC"/>
    <w:rsid w:val="00AB73DE"/>
    <w:rsid w:val="00AC65E8"/>
    <w:rsid w:val="00AC7740"/>
    <w:rsid w:val="00AD0003"/>
    <w:rsid w:val="00AD0FEF"/>
    <w:rsid w:val="00AD3B86"/>
    <w:rsid w:val="00AD4BF5"/>
    <w:rsid w:val="00AE4025"/>
    <w:rsid w:val="00AE69DD"/>
    <w:rsid w:val="00B132D0"/>
    <w:rsid w:val="00B200FE"/>
    <w:rsid w:val="00B23D46"/>
    <w:rsid w:val="00B25A93"/>
    <w:rsid w:val="00B3355E"/>
    <w:rsid w:val="00B35701"/>
    <w:rsid w:val="00B3778C"/>
    <w:rsid w:val="00B630E5"/>
    <w:rsid w:val="00B73FE5"/>
    <w:rsid w:val="00B81B24"/>
    <w:rsid w:val="00BA6CB5"/>
    <w:rsid w:val="00BD5183"/>
    <w:rsid w:val="00BF503F"/>
    <w:rsid w:val="00BF66B8"/>
    <w:rsid w:val="00C01A61"/>
    <w:rsid w:val="00C0506A"/>
    <w:rsid w:val="00C158A6"/>
    <w:rsid w:val="00C166AB"/>
    <w:rsid w:val="00C17666"/>
    <w:rsid w:val="00C23328"/>
    <w:rsid w:val="00C33404"/>
    <w:rsid w:val="00C34F5A"/>
    <w:rsid w:val="00C479EB"/>
    <w:rsid w:val="00C520C7"/>
    <w:rsid w:val="00C60504"/>
    <w:rsid w:val="00C667A2"/>
    <w:rsid w:val="00C66E7A"/>
    <w:rsid w:val="00C8592C"/>
    <w:rsid w:val="00C928E0"/>
    <w:rsid w:val="00C97097"/>
    <w:rsid w:val="00CA08DB"/>
    <w:rsid w:val="00CA5507"/>
    <w:rsid w:val="00CA7A74"/>
    <w:rsid w:val="00CB3650"/>
    <w:rsid w:val="00CB5938"/>
    <w:rsid w:val="00CB5BBD"/>
    <w:rsid w:val="00CB66D0"/>
    <w:rsid w:val="00CC18B8"/>
    <w:rsid w:val="00CC591C"/>
    <w:rsid w:val="00CC638E"/>
    <w:rsid w:val="00CD2632"/>
    <w:rsid w:val="00CF0F1E"/>
    <w:rsid w:val="00CF7116"/>
    <w:rsid w:val="00D205B9"/>
    <w:rsid w:val="00D214BE"/>
    <w:rsid w:val="00D23C05"/>
    <w:rsid w:val="00D34ACD"/>
    <w:rsid w:val="00D37AB5"/>
    <w:rsid w:val="00D519AB"/>
    <w:rsid w:val="00D64152"/>
    <w:rsid w:val="00D71D11"/>
    <w:rsid w:val="00D91B16"/>
    <w:rsid w:val="00DA11C1"/>
    <w:rsid w:val="00DA6CBC"/>
    <w:rsid w:val="00DB6A97"/>
    <w:rsid w:val="00DC3D82"/>
    <w:rsid w:val="00DC5D02"/>
    <w:rsid w:val="00DD512F"/>
    <w:rsid w:val="00DE003A"/>
    <w:rsid w:val="00DF451B"/>
    <w:rsid w:val="00DF6D66"/>
    <w:rsid w:val="00E03AE9"/>
    <w:rsid w:val="00E077EB"/>
    <w:rsid w:val="00E07AE6"/>
    <w:rsid w:val="00E1605C"/>
    <w:rsid w:val="00E207D4"/>
    <w:rsid w:val="00E24719"/>
    <w:rsid w:val="00E25021"/>
    <w:rsid w:val="00E273FC"/>
    <w:rsid w:val="00E311B1"/>
    <w:rsid w:val="00E33C96"/>
    <w:rsid w:val="00E34CB8"/>
    <w:rsid w:val="00E405FF"/>
    <w:rsid w:val="00E6017F"/>
    <w:rsid w:val="00E71943"/>
    <w:rsid w:val="00E7239A"/>
    <w:rsid w:val="00E828C6"/>
    <w:rsid w:val="00E933CB"/>
    <w:rsid w:val="00EA68C6"/>
    <w:rsid w:val="00EA701C"/>
    <w:rsid w:val="00EA7251"/>
    <w:rsid w:val="00EB3D85"/>
    <w:rsid w:val="00EC128B"/>
    <w:rsid w:val="00EC4482"/>
    <w:rsid w:val="00ED5DE5"/>
    <w:rsid w:val="00EE2C3C"/>
    <w:rsid w:val="00EE457D"/>
    <w:rsid w:val="00EE7E40"/>
    <w:rsid w:val="00EE7FE7"/>
    <w:rsid w:val="00EF10D7"/>
    <w:rsid w:val="00F0083C"/>
    <w:rsid w:val="00F01F2C"/>
    <w:rsid w:val="00F05FC5"/>
    <w:rsid w:val="00F06FF9"/>
    <w:rsid w:val="00F10A01"/>
    <w:rsid w:val="00F11004"/>
    <w:rsid w:val="00F119B5"/>
    <w:rsid w:val="00F17819"/>
    <w:rsid w:val="00F23945"/>
    <w:rsid w:val="00F24140"/>
    <w:rsid w:val="00F2424B"/>
    <w:rsid w:val="00F344A9"/>
    <w:rsid w:val="00F44C3C"/>
    <w:rsid w:val="00F45A6F"/>
    <w:rsid w:val="00F52BAE"/>
    <w:rsid w:val="00F55604"/>
    <w:rsid w:val="00F5752D"/>
    <w:rsid w:val="00F60CFC"/>
    <w:rsid w:val="00F62D2F"/>
    <w:rsid w:val="00F65591"/>
    <w:rsid w:val="00F703FE"/>
    <w:rsid w:val="00F72139"/>
    <w:rsid w:val="00F738EC"/>
    <w:rsid w:val="00F751B6"/>
    <w:rsid w:val="00FA285C"/>
    <w:rsid w:val="00FA7E19"/>
    <w:rsid w:val="00FB337D"/>
    <w:rsid w:val="00FB5409"/>
    <w:rsid w:val="00FC2023"/>
    <w:rsid w:val="00FC6BE8"/>
    <w:rsid w:val="00FD0CC7"/>
    <w:rsid w:val="00FD4076"/>
    <w:rsid w:val="00FD55C8"/>
    <w:rsid w:val="00FE2F6E"/>
    <w:rsid w:val="00FF7B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outside;mso-position-horizontal-relative:margin;mso-position-vertical-relative:margin" o:allowoverlap="f" fillcolor="silver" stroke="f">
      <v:fill color="silver"/>
      <v:stroke on="f"/>
    </o:shapedefaults>
    <o:shapelayout v:ext="edit">
      <o:idmap v:ext="edit" data="2"/>
    </o:shapelayout>
  </w:shapeDefaults>
  <w:doNotEmbedSmartTags/>
  <w:decimalSymbol w:val=","/>
  <w:listSeparator w:val=","/>
  <w14:docId w14:val="0269AF86"/>
  <w15:docId w15:val="{055FDAD4-2D4F-184A-97A2-4083BEC2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F95"/>
    <w:rPr>
      <w:rFonts w:ascii="Times New Roman" w:eastAsia="Times New Roman" w:hAnsi="Times New Roman"/>
      <w:lang w:val="en-SE" w:eastAsia="en-GB"/>
    </w:rPr>
  </w:style>
  <w:style w:type="paragraph" w:styleId="Heading1">
    <w:name w:val="heading 1"/>
    <w:basedOn w:val="Normal"/>
    <w:next w:val="Normal"/>
    <w:qFormat/>
    <w:rsid w:val="00F751B6"/>
    <w:pPr>
      <w:numPr>
        <w:numId w:val="1"/>
      </w:numPr>
      <w:spacing w:line="360" w:lineRule="auto"/>
      <w:outlineLvl w:val="0"/>
    </w:pPr>
    <w:rPr>
      <w:rFonts w:ascii="Georgia" w:eastAsia="Times" w:hAnsi="Georgia"/>
      <w:b/>
      <w:sz w:val="56"/>
      <w:szCs w:val="56"/>
      <w:lang w:val="en-US" w:eastAsia="en-US"/>
    </w:rPr>
  </w:style>
  <w:style w:type="paragraph" w:styleId="Heading2">
    <w:name w:val="heading 2"/>
    <w:basedOn w:val="Normal"/>
    <w:next w:val="Normal"/>
    <w:link w:val="Heading2Char"/>
    <w:qFormat/>
    <w:rsid w:val="00F751B6"/>
    <w:pPr>
      <w:numPr>
        <w:ilvl w:val="1"/>
        <w:numId w:val="1"/>
      </w:numPr>
      <w:spacing w:line="360" w:lineRule="auto"/>
      <w:jc w:val="both"/>
      <w:outlineLvl w:val="1"/>
    </w:pPr>
    <w:rPr>
      <w:rFonts w:ascii="Georgia" w:eastAsia="Times" w:hAnsi="Georgia"/>
      <w:b/>
      <w:sz w:val="28"/>
      <w:szCs w:val="28"/>
      <w:lang w:val="en-US" w:eastAsia="en-US"/>
    </w:rPr>
  </w:style>
  <w:style w:type="paragraph" w:styleId="Heading3">
    <w:name w:val="heading 3"/>
    <w:basedOn w:val="Normal"/>
    <w:next w:val="Normal"/>
    <w:qFormat/>
    <w:rsid w:val="00F751B6"/>
    <w:pPr>
      <w:keepNext/>
      <w:numPr>
        <w:ilvl w:val="2"/>
        <w:numId w:val="1"/>
      </w:numPr>
      <w:spacing w:before="240" w:after="60" w:line="360" w:lineRule="auto"/>
      <w:jc w:val="both"/>
      <w:outlineLvl w:val="2"/>
    </w:pPr>
    <w:rPr>
      <w:rFonts w:ascii="Georgia" w:eastAsia="Times" w:hAnsi="Georgia" w:cs="Arial"/>
      <w:b/>
      <w:bCs/>
      <w:szCs w:val="26"/>
      <w:lang w:val="en-US" w:eastAsia="en-US"/>
    </w:rPr>
  </w:style>
  <w:style w:type="paragraph" w:styleId="Heading4">
    <w:name w:val="heading 4"/>
    <w:basedOn w:val="Normal"/>
    <w:next w:val="Normal"/>
    <w:qFormat/>
    <w:rsid w:val="0029770F"/>
    <w:pPr>
      <w:keepNext/>
      <w:numPr>
        <w:ilvl w:val="3"/>
        <w:numId w:val="1"/>
      </w:numPr>
      <w:tabs>
        <w:tab w:val="num" w:pos="1080"/>
      </w:tabs>
      <w:spacing w:before="240" w:after="60" w:line="360" w:lineRule="auto"/>
      <w:ind w:left="1080" w:hanging="1080"/>
      <w:jc w:val="both"/>
      <w:outlineLvl w:val="3"/>
    </w:pPr>
    <w:rPr>
      <w:rFonts w:ascii="Georgia" w:eastAsia="Times" w:hAnsi="Georgia"/>
      <w:b/>
      <w:bCs/>
      <w:i/>
      <w:szCs w:val="28"/>
      <w:lang w:val="en-US" w:eastAsia="en-US"/>
    </w:rPr>
  </w:style>
  <w:style w:type="paragraph" w:styleId="Heading5">
    <w:name w:val="heading 5"/>
    <w:basedOn w:val="Normal"/>
    <w:next w:val="Normal"/>
    <w:qFormat/>
    <w:rsid w:val="00F751B6"/>
    <w:pPr>
      <w:numPr>
        <w:ilvl w:val="4"/>
        <w:numId w:val="1"/>
      </w:numPr>
      <w:spacing w:before="240" w:after="60" w:line="360" w:lineRule="auto"/>
      <w:jc w:val="both"/>
      <w:outlineLvl w:val="4"/>
    </w:pPr>
    <w:rPr>
      <w:rFonts w:ascii="Georgia" w:eastAsia="Times" w:hAnsi="Georgia"/>
      <w:bCs/>
      <w:i/>
      <w:iCs/>
      <w:szCs w:val="26"/>
      <w:lang w:val="en-US" w:eastAsia="en-US"/>
    </w:rPr>
  </w:style>
  <w:style w:type="paragraph" w:styleId="Heading6">
    <w:name w:val="heading 6"/>
    <w:basedOn w:val="Normal"/>
    <w:next w:val="Normal"/>
    <w:qFormat/>
    <w:rsid w:val="00F751B6"/>
    <w:pPr>
      <w:numPr>
        <w:ilvl w:val="5"/>
        <w:numId w:val="1"/>
      </w:numPr>
      <w:spacing w:before="240" w:after="60" w:line="360" w:lineRule="auto"/>
      <w:jc w:val="both"/>
      <w:outlineLvl w:val="5"/>
    </w:pPr>
    <w:rPr>
      <w:rFonts w:ascii="Georgia" w:eastAsia="Times" w:hAnsi="Georgia"/>
      <w:bCs/>
      <w:i/>
      <w:sz w:val="22"/>
      <w:szCs w:val="22"/>
      <w:lang w:val="en-US" w:eastAsia="en-US"/>
    </w:rPr>
  </w:style>
  <w:style w:type="paragraph" w:styleId="Heading7">
    <w:name w:val="heading 7"/>
    <w:basedOn w:val="Normal"/>
    <w:next w:val="Normal"/>
    <w:qFormat/>
    <w:rsid w:val="00F751B6"/>
    <w:pPr>
      <w:numPr>
        <w:ilvl w:val="6"/>
        <w:numId w:val="1"/>
      </w:numPr>
      <w:spacing w:before="240" w:after="60" w:line="360" w:lineRule="auto"/>
      <w:jc w:val="both"/>
      <w:outlineLvl w:val="6"/>
    </w:pPr>
    <w:rPr>
      <w:rFonts w:ascii="Georgia" w:eastAsia="Times" w:hAnsi="Georgia"/>
      <w:i/>
      <w:sz w:val="22"/>
      <w:lang w:val="en-US" w:eastAsia="en-US"/>
    </w:rPr>
  </w:style>
  <w:style w:type="paragraph" w:styleId="Heading8">
    <w:name w:val="heading 8"/>
    <w:basedOn w:val="Normal"/>
    <w:next w:val="Normal"/>
    <w:qFormat/>
    <w:rsid w:val="00F751B6"/>
    <w:pPr>
      <w:numPr>
        <w:ilvl w:val="7"/>
        <w:numId w:val="1"/>
      </w:numPr>
      <w:spacing w:before="240" w:after="60" w:line="360" w:lineRule="auto"/>
      <w:jc w:val="both"/>
      <w:outlineLvl w:val="7"/>
    </w:pPr>
    <w:rPr>
      <w:rFonts w:ascii="Georgia" w:eastAsia="Times" w:hAnsi="Georgia"/>
      <w:i/>
      <w:iCs/>
      <w:sz w:val="22"/>
      <w:lang w:val="en-US" w:eastAsia="en-US"/>
    </w:rPr>
  </w:style>
  <w:style w:type="paragraph" w:styleId="Heading9">
    <w:name w:val="heading 9"/>
    <w:basedOn w:val="Normal"/>
    <w:next w:val="Normal"/>
    <w:qFormat/>
    <w:rsid w:val="00F751B6"/>
    <w:pPr>
      <w:numPr>
        <w:ilvl w:val="8"/>
        <w:numId w:val="1"/>
      </w:numPr>
      <w:spacing w:before="240" w:after="60" w:line="360" w:lineRule="auto"/>
      <w:jc w:val="both"/>
      <w:outlineLvl w:val="8"/>
    </w:pPr>
    <w:rPr>
      <w:rFonts w:ascii="Georgia" w:eastAsia="Times" w:hAnsi="Georgia" w:cs="Arial"/>
      <w:i/>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F751B6"/>
    <w:pPr>
      <w:spacing w:after="120" w:line="360" w:lineRule="auto"/>
      <w:ind w:left="1440" w:right="1440"/>
      <w:jc w:val="both"/>
    </w:pPr>
    <w:rPr>
      <w:rFonts w:ascii="ITC Officina Sans Book" w:eastAsia="Times" w:hAnsi="ITC Officina Sans Book"/>
      <w:color w:val="333333"/>
      <w:sz w:val="22"/>
      <w:lang w:val="en-US" w:eastAsia="en-US"/>
    </w:rPr>
  </w:style>
  <w:style w:type="paragraph" w:styleId="Header">
    <w:name w:val="head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paragraph" w:customStyle="1" w:styleId="Cover-AppName">
    <w:name w:val="Cover-AppName"/>
    <w:basedOn w:val="Normal"/>
    <w:rsid w:val="00F751B6"/>
    <w:pPr>
      <w:spacing w:line="1860" w:lineRule="exact"/>
      <w:ind w:left="2880"/>
      <w:jc w:val="both"/>
    </w:pPr>
    <w:rPr>
      <w:rFonts w:ascii="Trebuchet MS" w:eastAsia="Times" w:hAnsi="Trebuchet MS"/>
      <w:b/>
      <w:color w:val="8D1236"/>
      <w:sz w:val="96"/>
      <w:lang w:val="en-US" w:eastAsia="en-US"/>
    </w:rPr>
  </w:style>
  <w:style w:type="paragraph" w:customStyle="1" w:styleId="Cover-DocVersion">
    <w:name w:val="Cover-DocVersion"/>
    <w:basedOn w:val="Cover-AppName"/>
    <w:rsid w:val="00F751B6"/>
    <w:pPr>
      <w:spacing w:line="440" w:lineRule="exact"/>
      <w:ind w:left="43"/>
    </w:pPr>
    <w:rPr>
      <w:rFonts w:ascii="Georgia" w:hAnsi="Georgia"/>
      <w:b w:val="0"/>
      <w:color w:val="auto"/>
      <w:sz w:val="32"/>
    </w:rPr>
  </w:style>
  <w:style w:type="paragraph" w:customStyle="1" w:styleId="Cover-DocName">
    <w:name w:val="Cover-DocName"/>
    <w:basedOn w:val="Cover-DocVersion"/>
    <w:rsid w:val="00F751B6"/>
    <w:pPr>
      <w:spacing w:line="800" w:lineRule="exact"/>
      <w:ind w:left="0"/>
    </w:pPr>
    <w:rPr>
      <w:color w:val="8D1236"/>
      <w:sz w:val="64"/>
    </w:rPr>
  </w:style>
  <w:style w:type="paragraph" w:customStyle="1" w:styleId="Cover-SmallPrint">
    <w:name w:val="Cover-SmallPrint"/>
    <w:basedOn w:val="Cover-DocVersion"/>
    <w:rsid w:val="00F751B6"/>
    <w:pPr>
      <w:spacing w:line="240" w:lineRule="exact"/>
      <w:ind w:left="0"/>
    </w:pPr>
    <w:rPr>
      <w:color w:val="7292B1"/>
      <w:sz w:val="16"/>
      <w:u w:color="7292B1"/>
    </w:rPr>
  </w:style>
  <w:style w:type="character" w:styleId="Hyperlink">
    <w:name w:val="Hyperlink"/>
    <w:basedOn w:val="DefaultParagraphFont"/>
    <w:uiPriority w:val="99"/>
    <w:rsid w:val="00F751B6"/>
    <w:rPr>
      <w:color w:val="0000FF"/>
      <w:u w:val="single"/>
    </w:rPr>
  </w:style>
  <w:style w:type="character" w:styleId="FollowedHyperlink">
    <w:name w:val="FollowedHyperlink"/>
    <w:basedOn w:val="DefaultParagraphFont"/>
    <w:semiHidden/>
    <w:rsid w:val="00F751B6"/>
    <w:rPr>
      <w:color w:val="800080"/>
      <w:u w:val="single"/>
    </w:rPr>
  </w:style>
  <w:style w:type="paragraph" w:styleId="HTMLPreformatted">
    <w:name w:val="HTML Preformatted"/>
    <w:basedOn w:val="Normal"/>
    <w:rsid w:val="00F7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alibri"/>
      <w:sz w:val="20"/>
      <w:lang w:val="en-US" w:eastAsia="en-US"/>
    </w:rPr>
  </w:style>
  <w:style w:type="paragraph" w:customStyle="1" w:styleId="Normal-TableText">
    <w:name w:val="Normal - Table Text"/>
    <w:basedOn w:val="Normal"/>
    <w:rsid w:val="00F751B6"/>
    <w:rPr>
      <w:rFonts w:ascii="Georgia" w:eastAsia="Times" w:hAnsi="Georgia"/>
      <w:b/>
      <w:sz w:val="22"/>
      <w:lang w:val="en-US" w:eastAsia="en-US"/>
    </w:rPr>
  </w:style>
  <w:style w:type="paragraph" w:styleId="TOC3">
    <w:name w:val="toc 3"/>
    <w:basedOn w:val="Normal"/>
    <w:next w:val="Normal"/>
    <w:autoRedefine/>
    <w:uiPriority w:val="39"/>
    <w:rsid w:val="00F751B6"/>
    <w:pPr>
      <w:tabs>
        <w:tab w:val="left" w:pos="1530"/>
        <w:tab w:val="right" w:leader="dot" w:pos="8990"/>
      </w:tabs>
      <w:spacing w:line="360" w:lineRule="auto"/>
      <w:ind w:left="864"/>
    </w:pPr>
    <w:rPr>
      <w:rFonts w:ascii="Georgia" w:eastAsia="Times" w:hAnsi="Georgia"/>
      <w:i/>
      <w:iCs/>
      <w:sz w:val="20"/>
      <w:lang w:val="en-US" w:eastAsia="en-US"/>
    </w:rPr>
  </w:style>
  <w:style w:type="paragraph" w:styleId="TOC2">
    <w:name w:val="toc 2"/>
    <w:basedOn w:val="Normal"/>
    <w:next w:val="Normal"/>
    <w:autoRedefine/>
    <w:uiPriority w:val="39"/>
    <w:rsid w:val="00F751B6"/>
    <w:pPr>
      <w:tabs>
        <w:tab w:val="left" w:pos="880"/>
        <w:tab w:val="right" w:leader="dot" w:pos="8990"/>
      </w:tabs>
      <w:spacing w:line="360" w:lineRule="auto"/>
      <w:ind w:left="450"/>
    </w:pPr>
    <w:rPr>
      <w:rFonts w:ascii="Georgia" w:eastAsia="Times" w:hAnsi="Georgia"/>
      <w:sz w:val="20"/>
      <w:lang w:val="en-US" w:eastAsia="en-US"/>
    </w:rPr>
  </w:style>
  <w:style w:type="paragraph" w:styleId="TOC1">
    <w:name w:val="toc 1"/>
    <w:basedOn w:val="Normal"/>
    <w:next w:val="Normal"/>
    <w:autoRedefine/>
    <w:uiPriority w:val="39"/>
    <w:rsid w:val="007E0D6F"/>
    <w:pPr>
      <w:tabs>
        <w:tab w:val="left" w:pos="450"/>
        <w:tab w:val="right" w:leader="dot" w:pos="8990"/>
      </w:tabs>
      <w:spacing w:before="120" w:after="120" w:line="360" w:lineRule="auto"/>
      <w:ind w:left="450" w:hanging="450"/>
    </w:pPr>
    <w:rPr>
      <w:rFonts w:ascii="Georgia" w:eastAsia="Times" w:hAnsi="Georgia"/>
      <w:b/>
      <w:bCs/>
      <w:caps/>
      <w:color w:val="51869B"/>
      <w:sz w:val="22"/>
      <w:szCs w:val="22"/>
      <w:lang w:val="en-US" w:eastAsia="en-US"/>
    </w:rPr>
  </w:style>
  <w:style w:type="paragraph" w:styleId="TOC4">
    <w:name w:val="toc 4"/>
    <w:basedOn w:val="Normal"/>
    <w:next w:val="Normal"/>
    <w:autoRedefine/>
    <w:uiPriority w:val="39"/>
    <w:semiHidden/>
    <w:rsid w:val="00F751B6"/>
    <w:pPr>
      <w:spacing w:line="360" w:lineRule="auto"/>
      <w:ind w:left="660"/>
    </w:pPr>
    <w:rPr>
      <w:rFonts w:ascii="Georgia" w:eastAsia="Times" w:hAnsi="Georgia"/>
      <w:sz w:val="18"/>
      <w:szCs w:val="18"/>
      <w:lang w:val="en-US" w:eastAsia="en-US"/>
    </w:rPr>
  </w:style>
  <w:style w:type="paragraph" w:styleId="TOC5">
    <w:name w:val="toc 5"/>
    <w:basedOn w:val="Normal"/>
    <w:next w:val="Normal"/>
    <w:autoRedefine/>
    <w:uiPriority w:val="39"/>
    <w:semiHidden/>
    <w:rsid w:val="00F751B6"/>
    <w:pPr>
      <w:spacing w:line="360" w:lineRule="auto"/>
      <w:ind w:left="880"/>
    </w:pPr>
    <w:rPr>
      <w:rFonts w:ascii="Georgia" w:eastAsia="Times" w:hAnsi="Georgia"/>
      <w:sz w:val="18"/>
      <w:szCs w:val="18"/>
      <w:lang w:val="en-US" w:eastAsia="en-US"/>
    </w:rPr>
  </w:style>
  <w:style w:type="paragraph" w:styleId="TOC6">
    <w:name w:val="toc 6"/>
    <w:basedOn w:val="Normal"/>
    <w:next w:val="Normal"/>
    <w:autoRedefine/>
    <w:uiPriority w:val="39"/>
    <w:semiHidden/>
    <w:rsid w:val="00F751B6"/>
    <w:pPr>
      <w:spacing w:line="360" w:lineRule="auto"/>
      <w:ind w:left="1100"/>
    </w:pPr>
    <w:rPr>
      <w:rFonts w:ascii="Georgia" w:eastAsia="Times" w:hAnsi="Georgia"/>
      <w:sz w:val="18"/>
      <w:szCs w:val="18"/>
      <w:lang w:val="en-US" w:eastAsia="en-US"/>
    </w:rPr>
  </w:style>
  <w:style w:type="paragraph" w:styleId="TOC7">
    <w:name w:val="toc 7"/>
    <w:basedOn w:val="Normal"/>
    <w:next w:val="Normal"/>
    <w:autoRedefine/>
    <w:uiPriority w:val="39"/>
    <w:semiHidden/>
    <w:rsid w:val="00F751B6"/>
    <w:pPr>
      <w:spacing w:line="360" w:lineRule="auto"/>
      <w:ind w:left="1320"/>
    </w:pPr>
    <w:rPr>
      <w:rFonts w:ascii="Georgia" w:eastAsia="Times" w:hAnsi="Georgia"/>
      <w:sz w:val="18"/>
      <w:szCs w:val="18"/>
      <w:lang w:val="en-US" w:eastAsia="en-US"/>
    </w:rPr>
  </w:style>
  <w:style w:type="paragraph" w:styleId="TOC8">
    <w:name w:val="toc 8"/>
    <w:basedOn w:val="Normal"/>
    <w:next w:val="Normal"/>
    <w:autoRedefine/>
    <w:uiPriority w:val="39"/>
    <w:semiHidden/>
    <w:rsid w:val="00F751B6"/>
    <w:pPr>
      <w:spacing w:line="360" w:lineRule="auto"/>
      <w:ind w:left="1540"/>
    </w:pPr>
    <w:rPr>
      <w:rFonts w:ascii="Georgia" w:eastAsia="Times" w:hAnsi="Georgia"/>
      <w:sz w:val="18"/>
      <w:szCs w:val="18"/>
      <w:lang w:val="en-US" w:eastAsia="en-US"/>
    </w:rPr>
  </w:style>
  <w:style w:type="paragraph" w:styleId="TOC9">
    <w:name w:val="toc 9"/>
    <w:basedOn w:val="Normal"/>
    <w:next w:val="Normal"/>
    <w:autoRedefine/>
    <w:uiPriority w:val="39"/>
    <w:semiHidden/>
    <w:rsid w:val="00F751B6"/>
    <w:pPr>
      <w:spacing w:line="360" w:lineRule="auto"/>
      <w:ind w:left="1760"/>
    </w:pPr>
    <w:rPr>
      <w:rFonts w:ascii="Georgia" w:eastAsia="Times" w:hAnsi="Georgia"/>
      <w:sz w:val="18"/>
      <w:szCs w:val="18"/>
      <w:lang w:val="en-US" w:eastAsia="en-US"/>
    </w:rPr>
  </w:style>
  <w:style w:type="paragraph" w:styleId="Footer">
    <w:name w:val="footer"/>
    <w:basedOn w:val="Normal"/>
    <w:semiHidden/>
    <w:rsid w:val="00F751B6"/>
    <w:pPr>
      <w:tabs>
        <w:tab w:val="center" w:pos="4320"/>
        <w:tab w:val="right" w:pos="8640"/>
      </w:tabs>
      <w:spacing w:line="360" w:lineRule="auto"/>
      <w:jc w:val="both"/>
    </w:pPr>
    <w:rPr>
      <w:rFonts w:ascii="Georgia" w:eastAsia="Times" w:hAnsi="Georgia"/>
      <w:sz w:val="22"/>
      <w:lang w:val="en-US" w:eastAsia="en-US"/>
    </w:rPr>
  </w:style>
  <w:style w:type="character" w:styleId="PageNumber">
    <w:name w:val="page number"/>
    <w:basedOn w:val="DefaultParagraphFont"/>
    <w:semiHidden/>
    <w:rsid w:val="00F751B6"/>
  </w:style>
  <w:style w:type="character" w:customStyle="1" w:styleId="Heading1Char">
    <w:name w:val="Heading 1 Char"/>
    <w:basedOn w:val="DefaultParagraphFont"/>
    <w:rsid w:val="00F751B6"/>
    <w:rPr>
      <w:rFonts w:ascii="Georgia" w:hAnsi="Georgia"/>
      <w:b/>
      <w:sz w:val="56"/>
      <w:szCs w:val="56"/>
    </w:rPr>
  </w:style>
  <w:style w:type="paragraph" w:styleId="Bibliography">
    <w:name w:val="Bibliography"/>
    <w:basedOn w:val="Normal"/>
    <w:next w:val="Normal"/>
    <w:unhideWhenUsed/>
    <w:rsid w:val="00F751B6"/>
    <w:pPr>
      <w:spacing w:line="360" w:lineRule="auto"/>
      <w:jc w:val="both"/>
    </w:pPr>
    <w:rPr>
      <w:rFonts w:ascii="Georgia" w:eastAsia="Times" w:hAnsi="Georgia"/>
      <w:sz w:val="22"/>
      <w:lang w:val="en-US" w:eastAsia="en-US"/>
    </w:rPr>
  </w:style>
  <w:style w:type="character" w:styleId="CommentReference">
    <w:name w:val="annotation reference"/>
    <w:basedOn w:val="DefaultParagraphFont"/>
    <w:semiHidden/>
    <w:unhideWhenUsed/>
    <w:rsid w:val="00F751B6"/>
    <w:rPr>
      <w:sz w:val="16"/>
      <w:szCs w:val="16"/>
    </w:rPr>
  </w:style>
  <w:style w:type="paragraph" w:styleId="Caption">
    <w:name w:val="caption"/>
    <w:basedOn w:val="Normal"/>
    <w:next w:val="Normal"/>
    <w:qFormat/>
    <w:rsid w:val="00F751B6"/>
    <w:pPr>
      <w:spacing w:before="120" w:after="120" w:line="360" w:lineRule="auto"/>
      <w:jc w:val="both"/>
    </w:pPr>
    <w:rPr>
      <w:rFonts w:ascii="Georgia" w:eastAsia="Times" w:hAnsi="Georgia"/>
      <w:b/>
      <w:bCs/>
      <w:sz w:val="20"/>
      <w:lang w:val="en-US" w:eastAsia="en-US"/>
    </w:rPr>
  </w:style>
  <w:style w:type="paragraph" w:styleId="TableofFigures">
    <w:name w:val="table of figures"/>
    <w:basedOn w:val="Normal"/>
    <w:next w:val="Normal"/>
    <w:uiPriority w:val="99"/>
    <w:rsid w:val="00F751B6"/>
    <w:pPr>
      <w:spacing w:line="360" w:lineRule="auto"/>
      <w:ind w:left="440" w:hanging="440"/>
      <w:jc w:val="both"/>
    </w:pPr>
    <w:rPr>
      <w:rFonts w:ascii="Georgia" w:eastAsia="Times" w:hAnsi="Georgia"/>
      <w:sz w:val="22"/>
      <w:lang w:val="en-US" w:eastAsia="en-US"/>
    </w:rPr>
  </w:style>
  <w:style w:type="paragraph" w:styleId="BalloonText">
    <w:name w:val="Balloon Text"/>
    <w:basedOn w:val="Normal"/>
    <w:semiHidden/>
    <w:unhideWhenUsed/>
    <w:rsid w:val="00F751B6"/>
    <w:pPr>
      <w:jc w:val="both"/>
    </w:pPr>
    <w:rPr>
      <w:rFonts w:ascii="Tahoma" w:eastAsia="Times" w:hAnsi="Tahoma" w:cs="Courier"/>
      <w:sz w:val="16"/>
      <w:szCs w:val="16"/>
      <w:lang w:val="en-US" w:eastAsia="en-US"/>
    </w:rPr>
  </w:style>
  <w:style w:type="character" w:customStyle="1" w:styleId="BalloonTextChar">
    <w:name w:val="Balloon Text Char"/>
    <w:basedOn w:val="DefaultParagraphFont"/>
    <w:semiHidden/>
    <w:rsid w:val="00F751B6"/>
    <w:rPr>
      <w:rFonts w:ascii="Tahoma" w:hAnsi="Tahoma" w:cs="Courier"/>
      <w:sz w:val="16"/>
      <w:szCs w:val="16"/>
    </w:rPr>
  </w:style>
  <w:style w:type="character" w:customStyle="1" w:styleId="HTMLPreformattedChar">
    <w:name w:val="HTML Preformatted Char"/>
    <w:basedOn w:val="DefaultParagraphFont"/>
    <w:rsid w:val="00F751B6"/>
    <w:rPr>
      <w:rFonts w:ascii="Courier New" w:eastAsia="Times New Roman" w:hAnsi="Courier New" w:cs="Calibri"/>
    </w:rPr>
  </w:style>
  <w:style w:type="character" w:customStyle="1" w:styleId="highlightedsearchterm">
    <w:name w:val="highlightedsearchterm"/>
    <w:basedOn w:val="DefaultParagraphFont"/>
    <w:rsid w:val="00F751B6"/>
  </w:style>
  <w:style w:type="character" w:styleId="Strong">
    <w:name w:val="Strong"/>
    <w:basedOn w:val="DefaultParagraphFont"/>
    <w:qFormat/>
    <w:rsid w:val="00F751B6"/>
    <w:rPr>
      <w:b/>
      <w:bCs/>
    </w:rPr>
  </w:style>
  <w:style w:type="paragraph" w:styleId="ListParagraph">
    <w:name w:val="List Paragraph"/>
    <w:basedOn w:val="Normal"/>
    <w:qFormat/>
    <w:rsid w:val="00F751B6"/>
    <w:pPr>
      <w:spacing w:after="200" w:line="276" w:lineRule="auto"/>
      <w:ind w:left="720"/>
      <w:contextualSpacing/>
    </w:pPr>
    <w:rPr>
      <w:rFonts w:ascii="Calibri" w:hAnsi="Calibri"/>
      <w:sz w:val="22"/>
      <w:szCs w:val="22"/>
      <w:lang w:val="en-US" w:eastAsia="en-US"/>
    </w:rPr>
  </w:style>
  <w:style w:type="character" w:styleId="FootnoteReference">
    <w:name w:val="footnote reference"/>
    <w:basedOn w:val="DefaultParagraphFont"/>
    <w:semiHidden/>
    <w:rsid w:val="00F751B6"/>
    <w:rPr>
      <w:vertAlign w:val="superscript"/>
    </w:rPr>
  </w:style>
  <w:style w:type="paragraph" w:styleId="CommentText">
    <w:name w:val="annotation text"/>
    <w:basedOn w:val="Normal"/>
    <w:semiHidden/>
    <w:unhideWhenUsed/>
    <w:rsid w:val="00F751B6"/>
    <w:pPr>
      <w:spacing w:line="360" w:lineRule="auto"/>
      <w:jc w:val="both"/>
    </w:pPr>
    <w:rPr>
      <w:rFonts w:ascii="Georgia" w:eastAsia="Times" w:hAnsi="Georgia"/>
      <w:sz w:val="20"/>
      <w:lang w:val="en-US" w:eastAsia="en-US"/>
    </w:rPr>
  </w:style>
  <w:style w:type="character" w:customStyle="1" w:styleId="CommentTextChar">
    <w:name w:val="Comment Text Char"/>
    <w:basedOn w:val="DefaultParagraphFont"/>
    <w:semiHidden/>
    <w:rsid w:val="00F751B6"/>
    <w:rPr>
      <w:rFonts w:ascii="Georgia" w:hAnsi="Georgia"/>
    </w:rPr>
  </w:style>
  <w:style w:type="paragraph" w:styleId="CommentSubject">
    <w:name w:val="annotation subject"/>
    <w:basedOn w:val="CommentText"/>
    <w:next w:val="CommentText"/>
    <w:semiHidden/>
    <w:unhideWhenUsed/>
    <w:rsid w:val="00F751B6"/>
    <w:rPr>
      <w:b/>
      <w:bCs/>
    </w:rPr>
  </w:style>
  <w:style w:type="character" w:customStyle="1" w:styleId="CommentSubjectChar">
    <w:name w:val="Comment Subject Char"/>
    <w:basedOn w:val="CommentTextChar"/>
    <w:semiHidden/>
    <w:rsid w:val="00F751B6"/>
    <w:rPr>
      <w:rFonts w:ascii="Georgia" w:hAnsi="Georgia"/>
      <w:b/>
      <w:bCs/>
    </w:rPr>
  </w:style>
  <w:style w:type="character" w:customStyle="1" w:styleId="apple-converted-space">
    <w:name w:val="apple-converted-space"/>
    <w:basedOn w:val="DefaultParagraphFont"/>
    <w:rsid w:val="00F751B6"/>
  </w:style>
  <w:style w:type="table" w:styleId="TableGrid">
    <w:name w:val="Table Grid"/>
    <w:basedOn w:val="TableNormal"/>
    <w:uiPriority w:val="59"/>
    <w:rsid w:val="00C21C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semiHidden/>
    <w:unhideWhenUsed/>
    <w:rsid w:val="002D6348"/>
    <w:rPr>
      <w:rFonts w:ascii="Calibri" w:eastAsia="Calibri" w:hAnsi="Calibri"/>
      <w:sz w:val="21"/>
      <w:szCs w:val="21"/>
      <w:lang w:val="en-US" w:eastAsia="en-US"/>
    </w:rPr>
  </w:style>
  <w:style w:type="character" w:customStyle="1" w:styleId="PlainTextChar">
    <w:name w:val="Plain Text Char"/>
    <w:basedOn w:val="DefaultParagraphFont"/>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basedOn w:val="DefaultParagraphFont"/>
    <w:link w:val="Heading2"/>
    <w:rsid w:val="00E12A8B"/>
    <w:rPr>
      <w:rFonts w:ascii="Georgia" w:hAnsi="Georgia"/>
      <w:b/>
      <w:sz w:val="28"/>
      <w:szCs w:val="28"/>
    </w:rPr>
  </w:style>
  <w:style w:type="character" w:customStyle="1" w:styleId="style1">
    <w:name w:val="style_1"/>
    <w:basedOn w:val="DefaultParagraphFont"/>
    <w:rsid w:val="003A6446"/>
  </w:style>
  <w:style w:type="paragraph" w:customStyle="1" w:styleId="code">
    <w:name w:val="code"/>
    <w:basedOn w:val="Normal"/>
    <w:qFormat/>
    <w:rsid w:val="00B81B24"/>
    <w:pPr>
      <w:spacing w:line="360" w:lineRule="auto"/>
      <w:jc w:val="both"/>
    </w:pPr>
    <w:rPr>
      <w:rFonts w:ascii="Courier" w:eastAsia="Times" w:hAnsi="Courier"/>
      <w:sz w:val="22"/>
      <w:lang w:val="en-US" w:eastAsia="en-US"/>
    </w:rPr>
  </w:style>
  <w:style w:type="character" w:styleId="PlaceholderText">
    <w:name w:val="Placeholder Text"/>
    <w:basedOn w:val="DefaultParagraphFont"/>
    <w:semiHidden/>
    <w:rsid w:val="00460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326807">
      <w:bodyDiv w:val="1"/>
      <w:marLeft w:val="0"/>
      <w:marRight w:val="0"/>
      <w:marTop w:val="0"/>
      <w:marBottom w:val="0"/>
      <w:divBdr>
        <w:top w:val="none" w:sz="0" w:space="0" w:color="auto"/>
        <w:left w:val="none" w:sz="0" w:space="0" w:color="auto"/>
        <w:bottom w:val="none" w:sz="0" w:space="0" w:color="auto"/>
        <w:right w:val="none" w:sz="0" w:space="0" w:color="auto"/>
      </w:divBdr>
    </w:div>
    <w:div w:id="382293393">
      <w:bodyDiv w:val="1"/>
      <w:marLeft w:val="0"/>
      <w:marRight w:val="0"/>
      <w:marTop w:val="0"/>
      <w:marBottom w:val="0"/>
      <w:divBdr>
        <w:top w:val="none" w:sz="0" w:space="0" w:color="auto"/>
        <w:left w:val="none" w:sz="0" w:space="0" w:color="auto"/>
        <w:bottom w:val="none" w:sz="0" w:space="0" w:color="auto"/>
        <w:right w:val="none" w:sz="0" w:space="0" w:color="auto"/>
      </w:divBdr>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509443452">
      <w:bodyDiv w:val="1"/>
      <w:marLeft w:val="0"/>
      <w:marRight w:val="0"/>
      <w:marTop w:val="0"/>
      <w:marBottom w:val="0"/>
      <w:divBdr>
        <w:top w:val="none" w:sz="0" w:space="0" w:color="auto"/>
        <w:left w:val="none" w:sz="0" w:space="0" w:color="auto"/>
        <w:bottom w:val="none" w:sz="0" w:space="0" w:color="auto"/>
        <w:right w:val="none" w:sz="0" w:space="0" w:color="auto"/>
      </w:divBdr>
    </w:div>
    <w:div w:id="809447251">
      <w:bodyDiv w:val="1"/>
      <w:marLeft w:val="0"/>
      <w:marRight w:val="0"/>
      <w:marTop w:val="0"/>
      <w:marBottom w:val="0"/>
      <w:divBdr>
        <w:top w:val="none" w:sz="0" w:space="0" w:color="auto"/>
        <w:left w:val="none" w:sz="0" w:space="0" w:color="auto"/>
        <w:bottom w:val="none" w:sz="0" w:space="0" w:color="auto"/>
        <w:right w:val="none" w:sz="0" w:space="0" w:color="auto"/>
      </w:divBdr>
    </w:div>
    <w:div w:id="1107192248">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 w:id="209631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yperlink" Target="http://xray.bmc.uu.se/flores/Papers_files/RNABuilder-Engineering-TCBB-reprint.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emf"/><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54</Pages>
  <Words>11708</Words>
  <Characters>66736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lpstr>
    </vt:vector>
  </TitlesOfParts>
  <Company>Viewfarm</Company>
  <LinksUpToDate>false</LinksUpToDate>
  <CharactersWithSpaces>78288</CharactersWithSpaces>
  <SharedDoc>false</SharedDoc>
  <HLinks>
    <vt:vector size="12" baseType="variant">
      <vt:variant>
        <vt:i4>1966103</vt:i4>
      </vt:variant>
      <vt:variant>
        <vt:i4>2061</vt:i4>
      </vt:variant>
      <vt:variant>
        <vt:i4>1025</vt:i4>
      </vt:variant>
      <vt:variant>
        <vt:i4>1</vt:i4>
      </vt:variant>
      <vt:variant>
        <vt:lpwstr>blur</vt:lpwstr>
      </vt:variant>
      <vt:variant>
        <vt:lpwstr/>
      </vt:variant>
      <vt:variant>
        <vt:i4>7471195</vt:i4>
      </vt:variant>
      <vt:variant>
        <vt:i4>-1</vt:i4>
      </vt:variant>
      <vt:variant>
        <vt:i4>1084</vt:i4>
      </vt:variant>
      <vt:variant>
        <vt:i4>1</vt:i4>
      </vt:variant>
      <vt:variant>
        <vt:lpwstr>628px-Uppsala_Universitet_Logo_svg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Samuel Coulbourn Flores</cp:lastModifiedBy>
  <cp:revision>20</cp:revision>
  <cp:lastPrinted>2017-06-05T10:26:00Z</cp:lastPrinted>
  <dcterms:created xsi:type="dcterms:W3CDTF">2021-04-07T15:34:00Z</dcterms:created>
  <dcterms:modified xsi:type="dcterms:W3CDTF">2022-07-16T10:34:00Z</dcterms:modified>
</cp:coreProperties>
</file>